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B83F5" w14:textId="6F8488D5" w:rsidR="006B0D0D" w:rsidRPr="006B0D0D" w:rsidRDefault="006B0D0D" w:rsidP="006B0D0D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6B0D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Under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6B0D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Secretary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6B0D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6B0D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Arms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6B0D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Control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6B0D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6B0D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International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6B0D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Security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6B0D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Ambassador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6B0D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Bonnie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6B0D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Jenkins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6B0D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(T)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7BDF4675" w14:textId="7C00825B" w:rsidR="006B0D0D" w:rsidRPr="006B0D0D" w:rsidRDefault="00CF6127" w:rsidP="006B0D0D">
      <w:pPr>
        <w:snapToGri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U.S. </w:t>
      </w:r>
      <w:r w:rsidR="006B0D0D"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Remarks</w:t>
      </w:r>
      <w:r w:rsid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B0D0D"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to</w:t>
      </w:r>
      <w:r w:rsid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B0D0D"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the</w:t>
      </w:r>
      <w:r w:rsid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B0D0D"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Conference</w:t>
      </w:r>
      <w:r w:rsid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B0D0D"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on</w:t>
      </w:r>
      <w:r w:rsid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B0D0D"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Facilitating</w:t>
      </w:r>
      <w:r w:rsid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B0D0D"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the</w:t>
      </w:r>
      <w:r w:rsid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B0D0D"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Entry</w:t>
      </w:r>
      <w:r w:rsid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B0D0D"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Into</w:t>
      </w:r>
      <w:r w:rsid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B0D0D"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Force</w:t>
      </w:r>
      <w:r w:rsid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B0D0D"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of</w:t>
      </w:r>
      <w:r w:rsid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B0D0D"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the</w:t>
      </w:r>
      <w:r w:rsid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3F9F0086" w14:textId="604F0331" w:rsidR="006B0D0D" w:rsidRPr="006B0D0D" w:rsidRDefault="006B0D0D" w:rsidP="006B0D0D">
      <w:pPr>
        <w:snapToGri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Comprehensive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Nuclear-Test-Ban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6B0D0D">
        <w:rPr>
          <w:rFonts w:ascii="Times New Roman" w:hAnsi="Times New Roman" w:cs="Times New Roman"/>
          <w:b/>
          <w:bCs/>
          <w:sz w:val="32"/>
          <w:szCs w:val="32"/>
          <w:u w:val="single"/>
        </w:rPr>
        <w:t>Treaty</w:t>
      </w:r>
    </w:p>
    <w:p w14:paraId="337A4DEC" w14:textId="77777777" w:rsidR="0086691D" w:rsidRPr="006B0D0D" w:rsidRDefault="0086691D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760C2961" w14:textId="1D734F6E" w:rsidR="0086691D" w:rsidRPr="006B0D0D" w:rsidRDefault="00F3203A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B0D0D">
        <w:rPr>
          <w:rFonts w:ascii="Times New Roman" w:hAnsi="Times New Roman" w:cs="Times New Roman"/>
          <w:sz w:val="32"/>
          <w:szCs w:val="32"/>
        </w:rPr>
        <w:t>Secretary-General,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425984" w:rsidRPr="006B0D0D">
        <w:rPr>
          <w:rFonts w:ascii="Times New Roman" w:hAnsi="Times New Roman" w:cs="Times New Roman"/>
          <w:sz w:val="32"/>
          <w:szCs w:val="32"/>
        </w:rPr>
        <w:t>Distinguished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425984" w:rsidRPr="006B0D0D">
        <w:rPr>
          <w:rFonts w:ascii="Times New Roman" w:hAnsi="Times New Roman" w:cs="Times New Roman"/>
          <w:sz w:val="32"/>
          <w:szCs w:val="32"/>
        </w:rPr>
        <w:t>Co-Presidents,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Executive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Secretary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Floyd,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A3017" w:rsidRPr="006B0D0D">
        <w:rPr>
          <w:rFonts w:ascii="Times New Roman" w:hAnsi="Times New Roman" w:cs="Times New Roman"/>
          <w:sz w:val="32"/>
          <w:szCs w:val="32"/>
        </w:rPr>
        <w:t>Director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A3017" w:rsidRPr="006B0D0D">
        <w:rPr>
          <w:rFonts w:ascii="Times New Roman" w:hAnsi="Times New Roman" w:cs="Times New Roman"/>
          <w:sz w:val="32"/>
          <w:szCs w:val="32"/>
        </w:rPr>
        <w:t>General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017" w:rsidRPr="006B0D0D">
        <w:rPr>
          <w:rFonts w:ascii="Times New Roman" w:hAnsi="Times New Roman" w:cs="Times New Roman"/>
          <w:sz w:val="32"/>
          <w:szCs w:val="32"/>
        </w:rPr>
        <w:t>Grossi</w:t>
      </w:r>
      <w:proofErr w:type="spellEnd"/>
      <w:r w:rsidR="006A3017" w:rsidRPr="006B0D0D">
        <w:rPr>
          <w:rFonts w:ascii="Times New Roman" w:hAnsi="Times New Roman" w:cs="Times New Roman"/>
          <w:sz w:val="32"/>
          <w:szCs w:val="32"/>
        </w:rPr>
        <w:t>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425984" w:rsidRPr="006B0D0D">
        <w:rPr>
          <w:rFonts w:ascii="Times New Roman" w:hAnsi="Times New Roman" w:cs="Times New Roman"/>
          <w:sz w:val="32"/>
          <w:szCs w:val="32"/>
        </w:rPr>
        <w:t>your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425984" w:rsidRPr="006B0D0D">
        <w:rPr>
          <w:rFonts w:ascii="Times New Roman" w:hAnsi="Times New Roman" w:cs="Times New Roman"/>
          <w:sz w:val="32"/>
          <w:szCs w:val="32"/>
        </w:rPr>
        <w:t>E</w:t>
      </w:r>
      <w:r w:rsidR="0086691D" w:rsidRPr="006B0D0D">
        <w:rPr>
          <w:rFonts w:ascii="Times New Roman" w:hAnsi="Times New Roman" w:cs="Times New Roman"/>
          <w:sz w:val="32"/>
          <w:szCs w:val="32"/>
        </w:rPr>
        <w:t>xcellencies,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A3017" w:rsidRPr="006B0D0D">
        <w:rPr>
          <w:rFonts w:ascii="Times New Roman" w:hAnsi="Times New Roman" w:cs="Times New Roman"/>
          <w:sz w:val="32"/>
          <w:szCs w:val="32"/>
        </w:rPr>
        <w:t>ladies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A3017"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A3017" w:rsidRPr="006B0D0D">
        <w:rPr>
          <w:rFonts w:ascii="Times New Roman" w:hAnsi="Times New Roman" w:cs="Times New Roman"/>
          <w:sz w:val="32"/>
          <w:szCs w:val="32"/>
        </w:rPr>
        <w:t>gentlemen</w:t>
      </w:r>
      <w:r w:rsidR="0086691D" w:rsidRPr="006B0D0D">
        <w:rPr>
          <w:rFonts w:ascii="Times New Roman" w:hAnsi="Times New Roman" w:cs="Times New Roman"/>
          <w:sz w:val="32"/>
          <w:szCs w:val="32"/>
        </w:rPr>
        <w:t>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86691D" w:rsidRPr="006B0D0D">
        <w:rPr>
          <w:rFonts w:ascii="Times New Roman" w:hAnsi="Times New Roman" w:cs="Times New Roman"/>
          <w:sz w:val="32"/>
          <w:szCs w:val="32"/>
        </w:rPr>
        <w:t>thank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86691D" w:rsidRPr="006B0D0D">
        <w:rPr>
          <w:rFonts w:ascii="Times New Roman" w:hAnsi="Times New Roman" w:cs="Times New Roman"/>
          <w:sz w:val="32"/>
          <w:szCs w:val="32"/>
        </w:rPr>
        <w:t>you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86691D" w:rsidRPr="006B0D0D">
        <w:rPr>
          <w:rFonts w:ascii="Times New Roman" w:hAnsi="Times New Roman" w:cs="Times New Roman"/>
          <w:sz w:val="32"/>
          <w:szCs w:val="32"/>
        </w:rPr>
        <w:t>for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86691D" w:rsidRPr="006B0D0D">
        <w:rPr>
          <w:rFonts w:ascii="Times New Roman" w:hAnsi="Times New Roman" w:cs="Times New Roman"/>
          <w:sz w:val="32"/>
          <w:szCs w:val="32"/>
        </w:rPr>
        <w:t>convening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important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meeting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C4DE0" w:rsidRPr="006B0D0D">
        <w:rPr>
          <w:rFonts w:ascii="Times New Roman" w:hAnsi="Times New Roman" w:cs="Times New Roman"/>
          <w:sz w:val="32"/>
          <w:szCs w:val="32"/>
        </w:rPr>
        <w:t>today.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="006C206A" w:rsidRPr="006B0D0D">
        <w:rPr>
          <w:rFonts w:ascii="Times New Roman" w:hAnsi="Times New Roman" w:cs="Times New Roman"/>
          <w:sz w:val="32"/>
          <w:szCs w:val="32"/>
        </w:rPr>
        <w:t>As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C206A" w:rsidRPr="006B0D0D">
        <w:rPr>
          <w:rFonts w:ascii="Times New Roman" w:hAnsi="Times New Roman" w:cs="Times New Roman"/>
          <w:sz w:val="32"/>
          <w:szCs w:val="32"/>
        </w:rPr>
        <w:t>with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C206A" w:rsidRPr="006B0D0D">
        <w:rPr>
          <w:rFonts w:ascii="Times New Roman" w:hAnsi="Times New Roman" w:cs="Times New Roman"/>
          <w:sz w:val="32"/>
          <w:szCs w:val="32"/>
        </w:rPr>
        <w:t>so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C206A" w:rsidRPr="006B0D0D">
        <w:rPr>
          <w:rFonts w:ascii="Times New Roman" w:hAnsi="Times New Roman" w:cs="Times New Roman"/>
          <w:sz w:val="32"/>
          <w:szCs w:val="32"/>
        </w:rPr>
        <w:t>many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things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C206A" w:rsidRPr="006B0D0D">
        <w:rPr>
          <w:rFonts w:ascii="Times New Roman" w:hAnsi="Times New Roman" w:cs="Times New Roman"/>
          <w:sz w:val="32"/>
          <w:szCs w:val="32"/>
        </w:rPr>
        <w:t>over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C206A" w:rsidRPr="006B0D0D">
        <w:rPr>
          <w:rFonts w:ascii="Times New Roman" w:hAnsi="Times New Roman" w:cs="Times New Roman"/>
          <w:sz w:val="32"/>
          <w:szCs w:val="32"/>
        </w:rPr>
        <w:t>this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C206A" w:rsidRPr="006B0D0D">
        <w:rPr>
          <w:rFonts w:ascii="Times New Roman" w:hAnsi="Times New Roman" w:cs="Times New Roman"/>
          <w:sz w:val="32"/>
          <w:szCs w:val="32"/>
        </w:rPr>
        <w:t>past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C206A" w:rsidRPr="006B0D0D">
        <w:rPr>
          <w:rFonts w:ascii="Times New Roman" w:hAnsi="Times New Roman" w:cs="Times New Roman"/>
          <w:sz w:val="32"/>
          <w:szCs w:val="32"/>
        </w:rPr>
        <w:t>year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half</w:t>
      </w:r>
      <w:r w:rsidR="006C206A" w:rsidRPr="006B0D0D">
        <w:rPr>
          <w:rFonts w:ascii="Times New Roman" w:hAnsi="Times New Roman" w:cs="Times New Roman"/>
          <w:sz w:val="32"/>
          <w:szCs w:val="32"/>
        </w:rPr>
        <w:t>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we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continue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find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C206A" w:rsidRPr="006B0D0D">
        <w:rPr>
          <w:rFonts w:ascii="Times New Roman" w:hAnsi="Times New Roman" w:cs="Times New Roman"/>
          <w:sz w:val="32"/>
          <w:szCs w:val="32"/>
        </w:rPr>
        <w:t>creativ</w:t>
      </w:r>
      <w:r w:rsidRPr="006B0D0D">
        <w:rPr>
          <w:rFonts w:ascii="Times New Roman" w:hAnsi="Times New Roman" w:cs="Times New Roman"/>
          <w:sz w:val="32"/>
          <w:szCs w:val="32"/>
        </w:rPr>
        <w:t>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C206A"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C206A" w:rsidRPr="006B0D0D">
        <w:rPr>
          <w:rFonts w:ascii="Times New Roman" w:hAnsi="Times New Roman" w:cs="Times New Roman"/>
          <w:sz w:val="32"/>
          <w:szCs w:val="32"/>
        </w:rPr>
        <w:t>flexib</w:t>
      </w:r>
      <w:r w:rsidRPr="006B0D0D">
        <w:rPr>
          <w:rFonts w:ascii="Times New Roman" w:hAnsi="Times New Roman" w:cs="Times New Roman"/>
          <w:sz w:val="32"/>
          <w:szCs w:val="32"/>
        </w:rPr>
        <w:t>le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means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accomplish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critical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work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required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advance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cause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nuclear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disarmament</w:t>
      </w:r>
      <w:r w:rsidR="006C206A" w:rsidRPr="006B0D0D">
        <w:rPr>
          <w:rFonts w:ascii="Times New Roman" w:hAnsi="Times New Roman" w:cs="Times New Roman"/>
          <w:sz w:val="32"/>
          <w:szCs w:val="32"/>
        </w:rPr>
        <w:t>.</w:t>
      </w:r>
    </w:p>
    <w:p w14:paraId="4B9C557D" w14:textId="77777777" w:rsidR="0086691D" w:rsidRPr="006B0D0D" w:rsidRDefault="0086691D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036D112C" w14:textId="109199B4" w:rsidR="00EC55B3" w:rsidRPr="006B0D0D" w:rsidRDefault="00F3203A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B0D0D">
        <w:rPr>
          <w:rFonts w:ascii="Times New Roman" w:hAnsi="Times New Roman" w:cs="Times New Roman"/>
          <w:sz w:val="32"/>
          <w:szCs w:val="32"/>
        </w:rPr>
        <w:t>As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many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you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know,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President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Biden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has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long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been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supporter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Comprehensive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Nuclear-Test-Ban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Treaty,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from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his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time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Senate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leading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ratification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effort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during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Clinton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Administration,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through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his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eight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years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Vice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President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Obama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Administration</w:t>
      </w:r>
      <w:r w:rsidR="006B0D0D">
        <w:rPr>
          <w:rFonts w:ascii="Times New Roman" w:hAnsi="Times New Roman" w:cs="Times New Roman"/>
          <w:sz w:val="32"/>
          <w:szCs w:val="32"/>
        </w:rPr>
        <w:t>.  H</w:t>
      </w:r>
      <w:r w:rsidRPr="006B0D0D">
        <w:rPr>
          <w:rFonts w:ascii="Times New Roman" w:hAnsi="Times New Roman" w:cs="Times New Roman"/>
          <w:sz w:val="32"/>
          <w:szCs w:val="32"/>
        </w:rPr>
        <w:t>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continues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see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key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priority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that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serves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national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security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interests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United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States</w:t>
      </w:r>
      <w:r w:rsidRPr="006B0D0D">
        <w:rPr>
          <w:rFonts w:ascii="Times New Roman" w:hAnsi="Times New Roman" w:cs="Times New Roman"/>
          <w:sz w:val="32"/>
          <w:szCs w:val="32"/>
        </w:rPr>
        <w:t>.</w:t>
      </w:r>
      <w:r w:rsidR="009177C0">
        <w:rPr>
          <w:rFonts w:ascii="Times New Roman" w:hAnsi="Times New Roman" w:cs="Times New Roman"/>
          <w:sz w:val="32"/>
          <w:szCs w:val="32"/>
        </w:rPr>
        <w:t xml:space="preserve"> I have my own connection to the CTBT, as I was one of two U.S. lawyers part of the negotiations for the treaty, and also attended the first meetings of the CTBTO</w:t>
      </w:r>
      <w:r w:rsidR="00EA2FB4">
        <w:rPr>
          <w:rFonts w:ascii="Times New Roman" w:hAnsi="Times New Roman" w:cs="Times New Roman"/>
          <w:sz w:val="32"/>
          <w:szCs w:val="32"/>
        </w:rPr>
        <w:t xml:space="preserve"> Preparatory Commission</w:t>
      </w:r>
      <w:r w:rsidR="009177C0">
        <w:rPr>
          <w:rFonts w:ascii="Times New Roman" w:hAnsi="Times New Roman" w:cs="Times New Roman"/>
          <w:sz w:val="32"/>
          <w:szCs w:val="32"/>
        </w:rPr>
        <w:t>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Pr="006B0D0D">
        <w:rPr>
          <w:rFonts w:ascii="Times New Roman" w:hAnsi="Times New Roman" w:cs="Times New Roman"/>
          <w:sz w:val="32"/>
          <w:szCs w:val="32"/>
        </w:rPr>
        <w:t>I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want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lastRenderedPageBreak/>
        <w:t>make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right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from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start,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United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States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supports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Comprehensive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Nuclear-Test-Ban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Treaty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(CTBT)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committed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work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achieve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its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entry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force.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Pr="006B0D0D">
        <w:rPr>
          <w:rFonts w:ascii="Times New Roman" w:hAnsi="Times New Roman" w:cs="Times New Roman"/>
          <w:sz w:val="32"/>
          <w:szCs w:val="32"/>
        </w:rPr>
        <w:t>We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recognize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significant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challenges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that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lie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ahead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reaching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goal,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challenges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that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include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securing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ratifications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from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A2FB4" w:rsidRPr="006B0D0D">
        <w:rPr>
          <w:rFonts w:ascii="Times New Roman" w:hAnsi="Times New Roman" w:cs="Times New Roman"/>
          <w:sz w:val="32"/>
          <w:szCs w:val="32"/>
        </w:rPr>
        <w:t>all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2C4112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remaining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Annex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2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States</w:t>
      </w:r>
      <w:r w:rsidR="00517862" w:rsidRPr="006B0D0D">
        <w:rPr>
          <w:rFonts w:ascii="Times New Roman" w:hAnsi="Times New Roman" w:cs="Times New Roman"/>
          <w:sz w:val="32"/>
          <w:szCs w:val="32"/>
        </w:rPr>
        <w:t>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517862" w:rsidRPr="006B0D0D">
        <w:rPr>
          <w:rFonts w:ascii="Times New Roman" w:hAnsi="Times New Roman" w:cs="Times New Roman"/>
          <w:sz w:val="32"/>
          <w:szCs w:val="32"/>
        </w:rPr>
        <w:t>some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517862"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517862" w:rsidRPr="006B0D0D">
        <w:rPr>
          <w:rFonts w:ascii="Times New Roman" w:hAnsi="Times New Roman" w:cs="Times New Roman"/>
          <w:sz w:val="32"/>
          <w:szCs w:val="32"/>
        </w:rPr>
        <w:t>whom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517862" w:rsidRPr="006B0D0D">
        <w:rPr>
          <w:rFonts w:ascii="Times New Roman" w:hAnsi="Times New Roman" w:cs="Times New Roman"/>
          <w:sz w:val="32"/>
          <w:szCs w:val="32"/>
        </w:rPr>
        <w:t>have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517862" w:rsidRPr="006B0D0D">
        <w:rPr>
          <w:rFonts w:ascii="Times New Roman" w:hAnsi="Times New Roman" w:cs="Times New Roman"/>
          <w:sz w:val="32"/>
          <w:szCs w:val="32"/>
        </w:rPr>
        <w:t>not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517862" w:rsidRPr="006B0D0D">
        <w:rPr>
          <w:rFonts w:ascii="Times New Roman" w:hAnsi="Times New Roman" w:cs="Times New Roman"/>
          <w:sz w:val="32"/>
          <w:szCs w:val="32"/>
        </w:rPr>
        <w:t>even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517862" w:rsidRPr="006B0D0D">
        <w:rPr>
          <w:rFonts w:ascii="Times New Roman" w:hAnsi="Times New Roman" w:cs="Times New Roman"/>
          <w:sz w:val="32"/>
          <w:szCs w:val="32"/>
        </w:rPr>
        <w:t>signed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517862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517862" w:rsidRPr="006B0D0D">
        <w:rPr>
          <w:rFonts w:ascii="Times New Roman" w:hAnsi="Times New Roman" w:cs="Times New Roman"/>
          <w:sz w:val="32"/>
          <w:szCs w:val="32"/>
        </w:rPr>
        <w:t>Treaty</w:t>
      </w:r>
      <w:r w:rsidR="006B0D0D">
        <w:rPr>
          <w:rFonts w:ascii="Times New Roman" w:hAnsi="Times New Roman" w:cs="Times New Roman"/>
          <w:sz w:val="32"/>
          <w:szCs w:val="32"/>
        </w:rPr>
        <w:t>.   T</w:t>
      </w:r>
      <w:r w:rsidR="00517862" w:rsidRPr="006B0D0D">
        <w:rPr>
          <w:rFonts w:ascii="Times New Roman" w:hAnsi="Times New Roman" w:cs="Times New Roman"/>
          <w:sz w:val="32"/>
          <w:szCs w:val="32"/>
        </w:rPr>
        <w:t>his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517862" w:rsidRPr="006B0D0D">
        <w:rPr>
          <w:rFonts w:ascii="Times New Roman" w:hAnsi="Times New Roman" w:cs="Times New Roman"/>
          <w:sz w:val="32"/>
          <w:szCs w:val="32"/>
        </w:rPr>
        <w:t>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no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easy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task.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="00EA2FB4" w:rsidRPr="006B0D0D">
        <w:rPr>
          <w:rFonts w:ascii="Times New Roman" w:hAnsi="Times New Roman" w:cs="Times New Roman"/>
          <w:sz w:val="32"/>
          <w:szCs w:val="32"/>
        </w:rPr>
        <w:t>It 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important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remember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that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no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one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country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can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make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entry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into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force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happen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its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own.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0CA8EDC" w14:textId="251F46C6" w:rsidR="009D278A" w:rsidRPr="006B0D0D" w:rsidRDefault="009D278A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40A0D45D" w14:textId="49491958" w:rsidR="00C367BF" w:rsidRPr="006B0D0D" w:rsidRDefault="002C4112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bookmarkStart w:id="0" w:name="_Hlk82016676"/>
      <w:r w:rsidRPr="006B0D0D">
        <w:rPr>
          <w:rFonts w:ascii="Times New Roman" w:hAnsi="Times New Roman" w:cs="Times New Roman"/>
          <w:sz w:val="32"/>
          <w:szCs w:val="32"/>
        </w:rPr>
        <w:t>W</w:t>
      </w:r>
      <w:r w:rsidR="009D278A" w:rsidRPr="006B0D0D">
        <w:rPr>
          <w:rFonts w:ascii="Times New Roman" w:hAnsi="Times New Roman" w:cs="Times New Roman"/>
          <w:sz w:val="32"/>
          <w:szCs w:val="32"/>
        </w:rPr>
        <w:t>ithin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United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States,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we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recognize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that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securing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advice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consent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U.S.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Senate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ratification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will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A2FB4" w:rsidRPr="006B0D0D">
        <w:rPr>
          <w:rFonts w:ascii="Times New Roman" w:hAnsi="Times New Roman" w:cs="Times New Roman"/>
          <w:sz w:val="32"/>
          <w:szCs w:val="32"/>
        </w:rPr>
        <w:t>require</w:t>
      </w:r>
      <w:r w:rsidR="00EA2FB4">
        <w:rPr>
          <w:rFonts w:ascii="Times New Roman" w:hAnsi="Times New Roman" w:cs="Times New Roman"/>
          <w:sz w:val="32"/>
          <w:szCs w:val="32"/>
        </w:rPr>
        <w:t xml:space="preserve"> deliberate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outreach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education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ensure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that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benefits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an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in-force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CTBT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are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clearly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understood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by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D278A" w:rsidRPr="006B0D0D">
        <w:rPr>
          <w:rFonts w:ascii="Times New Roman" w:hAnsi="Times New Roman" w:cs="Times New Roman"/>
          <w:sz w:val="32"/>
          <w:szCs w:val="32"/>
        </w:rPr>
        <w:t>all.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="00C367BF" w:rsidRPr="006B0D0D">
        <w:rPr>
          <w:rFonts w:ascii="Times New Roman" w:hAnsi="Times New Roman" w:cs="Times New Roman"/>
          <w:sz w:val="32"/>
          <w:szCs w:val="32"/>
        </w:rPr>
        <w:t>An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in-force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A2FB4" w:rsidRPr="006B0D0D">
        <w:rPr>
          <w:rFonts w:ascii="Times New Roman" w:hAnsi="Times New Roman" w:cs="Times New Roman"/>
          <w:sz w:val="32"/>
          <w:szCs w:val="32"/>
        </w:rPr>
        <w:t>CTBT</w:t>
      </w:r>
      <w:r w:rsidR="00EA2FB4">
        <w:rPr>
          <w:rFonts w:ascii="Times New Roman" w:hAnsi="Times New Roman" w:cs="Times New Roman"/>
          <w:sz w:val="32"/>
          <w:szCs w:val="32"/>
        </w:rPr>
        <w:t xml:space="preserve"> would hinder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efforts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States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Parties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that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do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not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have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nuclear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weapons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expertise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prior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testing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experience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from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embarking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a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nuclear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weapons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program.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="00B95FD8" w:rsidRPr="006B0D0D">
        <w:rPr>
          <w:rFonts w:ascii="Times New Roman" w:hAnsi="Times New Roman" w:cs="Times New Roman"/>
          <w:sz w:val="32"/>
          <w:szCs w:val="32"/>
        </w:rPr>
        <w:t>It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would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also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provide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reassurance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among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States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Parties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that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su</w:t>
      </w:r>
      <w:r w:rsidR="0036444A" w:rsidRPr="006B0D0D">
        <w:rPr>
          <w:rFonts w:ascii="Times New Roman" w:hAnsi="Times New Roman" w:cs="Times New Roman"/>
          <w:sz w:val="32"/>
          <w:szCs w:val="32"/>
        </w:rPr>
        <w:t>c</w:t>
      </w:r>
      <w:r w:rsidR="00B95FD8" w:rsidRPr="006B0D0D">
        <w:rPr>
          <w:rFonts w:ascii="Times New Roman" w:hAnsi="Times New Roman" w:cs="Times New Roman"/>
          <w:sz w:val="32"/>
          <w:szCs w:val="32"/>
        </w:rPr>
        <w:t>h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programs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are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not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being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developed.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="00C367BF" w:rsidRPr="006B0D0D">
        <w:rPr>
          <w:rFonts w:ascii="Times New Roman" w:hAnsi="Times New Roman" w:cs="Times New Roman"/>
          <w:sz w:val="32"/>
          <w:szCs w:val="32"/>
        </w:rPr>
        <w:t>An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367BF" w:rsidRPr="006B0D0D">
        <w:rPr>
          <w:rFonts w:ascii="Times New Roman" w:hAnsi="Times New Roman" w:cs="Times New Roman"/>
          <w:sz w:val="32"/>
          <w:szCs w:val="32"/>
        </w:rPr>
        <w:t>in-force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A2FB4" w:rsidRPr="006B0D0D">
        <w:rPr>
          <w:rFonts w:ascii="Times New Roman" w:hAnsi="Times New Roman" w:cs="Times New Roman"/>
          <w:sz w:val="32"/>
          <w:szCs w:val="32"/>
        </w:rPr>
        <w:t>CTBT</w:t>
      </w:r>
      <w:r w:rsidR="00EA2FB4">
        <w:rPr>
          <w:rFonts w:ascii="Times New Roman" w:hAnsi="Times New Roman" w:cs="Times New Roman"/>
          <w:sz w:val="32"/>
          <w:szCs w:val="32"/>
        </w:rPr>
        <w:t xml:space="preserve"> could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discourage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states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from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pursuing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even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more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advanced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nuclear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weapons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that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would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require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95FD8" w:rsidRPr="006B0D0D">
        <w:rPr>
          <w:rFonts w:ascii="Times New Roman" w:hAnsi="Times New Roman" w:cs="Times New Roman"/>
          <w:sz w:val="32"/>
          <w:szCs w:val="32"/>
        </w:rPr>
        <w:t>testing</w:t>
      </w:r>
      <w:r w:rsidRPr="006B0D0D">
        <w:rPr>
          <w:rFonts w:ascii="Times New Roman" w:hAnsi="Times New Roman" w:cs="Times New Roman"/>
          <w:sz w:val="32"/>
          <w:szCs w:val="32"/>
        </w:rPr>
        <w:t>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thus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12C72" w:rsidRPr="006B0D0D">
        <w:rPr>
          <w:rFonts w:ascii="Times New Roman" w:hAnsi="Times New Roman" w:cs="Times New Roman"/>
          <w:sz w:val="32"/>
          <w:szCs w:val="32"/>
        </w:rPr>
        <w:t>militating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against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dangerous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arms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races</w:t>
      </w:r>
      <w:r w:rsidR="00C367BF" w:rsidRPr="006B0D0D">
        <w:rPr>
          <w:rFonts w:ascii="Times New Roman" w:hAnsi="Times New Roman" w:cs="Times New Roman"/>
          <w:sz w:val="32"/>
          <w:szCs w:val="32"/>
        </w:rPr>
        <w:t>.</w:t>
      </w:r>
    </w:p>
    <w:bookmarkEnd w:id="0"/>
    <w:p w14:paraId="3794C5E8" w14:textId="77777777" w:rsidR="00EC55B3" w:rsidRPr="006B0D0D" w:rsidRDefault="00EC55B3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3925E53A" w14:textId="7F563D8C" w:rsidR="00EC55B3" w:rsidRPr="006B0D0D" w:rsidRDefault="00C367BF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B0D0D">
        <w:rPr>
          <w:rFonts w:ascii="Times New Roman" w:hAnsi="Times New Roman" w:cs="Times New Roman"/>
          <w:sz w:val="32"/>
          <w:szCs w:val="32"/>
        </w:rPr>
        <w:t>Our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ability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monitor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verify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compliance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with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Treaty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also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stronger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than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has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ever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been.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="00917359">
        <w:rPr>
          <w:rFonts w:ascii="Times New Roman" w:hAnsi="Times New Roman" w:cs="Times New Roman"/>
          <w:sz w:val="32"/>
          <w:szCs w:val="32"/>
        </w:rPr>
        <w:t>Twenty-five years ago t</w:t>
      </w:r>
      <w:r w:rsidRPr="006B0D0D">
        <w:rPr>
          <w:rFonts w:ascii="Times New Roman" w:hAnsi="Times New Roman" w:cs="Times New Roman"/>
          <w:sz w:val="32"/>
          <w:szCs w:val="32"/>
        </w:rPr>
        <w:t>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lastRenderedPageBreak/>
        <w:t>International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Monitoring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System</w:t>
      </w:r>
      <w:r w:rsidR="00EA2FB4">
        <w:rPr>
          <w:rFonts w:ascii="Times New Roman" w:hAnsi="Times New Roman" w:cs="Times New Roman"/>
          <w:sz w:val="32"/>
          <w:szCs w:val="32"/>
        </w:rPr>
        <w:t xml:space="preserve"> (or IMS)</w:t>
      </w:r>
      <w:r w:rsidRPr="006B0D0D">
        <w:rPr>
          <w:rFonts w:ascii="Times New Roman" w:hAnsi="Times New Roman" w:cs="Times New Roman"/>
          <w:sz w:val="32"/>
          <w:szCs w:val="32"/>
        </w:rPr>
        <w:t>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heart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verification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regime,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A0C93" w:rsidRPr="006B0D0D">
        <w:rPr>
          <w:rFonts w:ascii="Times New Roman" w:hAnsi="Times New Roman" w:cs="Times New Roman"/>
          <w:sz w:val="32"/>
          <w:szCs w:val="32"/>
        </w:rPr>
        <w:t>existed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A0C93" w:rsidRPr="006B0D0D">
        <w:rPr>
          <w:rFonts w:ascii="Times New Roman" w:hAnsi="Times New Roman" w:cs="Times New Roman"/>
          <w:sz w:val="32"/>
          <w:szCs w:val="32"/>
        </w:rPr>
        <w:t>only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A0C93" w:rsidRPr="006B0D0D">
        <w:rPr>
          <w:rFonts w:ascii="Times New Roman" w:hAnsi="Times New Roman" w:cs="Times New Roman"/>
          <w:sz w:val="32"/>
          <w:szCs w:val="32"/>
        </w:rPr>
        <w:t>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6A0C93" w:rsidRPr="006B0D0D">
        <w:rPr>
          <w:rFonts w:ascii="Times New Roman" w:hAnsi="Times New Roman" w:cs="Times New Roman"/>
          <w:sz w:val="32"/>
          <w:szCs w:val="32"/>
        </w:rPr>
        <w:t>paper</w:t>
      </w:r>
      <w:r w:rsidR="00917359">
        <w:rPr>
          <w:rFonts w:ascii="Times New Roman" w:hAnsi="Times New Roman" w:cs="Times New Roman"/>
          <w:sz w:val="32"/>
          <w:szCs w:val="32"/>
        </w:rPr>
        <w:t>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Pr="006B0D0D">
        <w:rPr>
          <w:rFonts w:ascii="Times New Roman" w:hAnsi="Times New Roman" w:cs="Times New Roman"/>
          <w:sz w:val="32"/>
          <w:szCs w:val="32"/>
        </w:rPr>
        <w:t>Today,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nearly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complete,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technically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advanced,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global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network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sensors—including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35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stations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United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States—that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can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detect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even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relatively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low-yield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nuclear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explosions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environment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Earth.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5990A9D" w14:textId="77777777" w:rsidR="00EC55B3" w:rsidRPr="006B0D0D" w:rsidRDefault="00EC55B3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3CCC8818" w14:textId="4C5B7441" w:rsidR="00EC55B3" w:rsidRPr="006B0D0D" w:rsidRDefault="00C367BF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B0D0D">
        <w:rPr>
          <w:rFonts w:ascii="Times New Roman" w:hAnsi="Times New Roman" w:cs="Times New Roman"/>
          <w:sz w:val="32"/>
          <w:szCs w:val="32"/>
        </w:rPr>
        <w:t>It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more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important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than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ever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for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all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A678A" w:rsidRPr="006B0D0D">
        <w:rPr>
          <w:rFonts w:ascii="Times New Roman" w:hAnsi="Times New Roman" w:cs="Times New Roman"/>
          <w:sz w:val="32"/>
          <w:szCs w:val="32"/>
        </w:rPr>
        <w:t>signatory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states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help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complete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system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provide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for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its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long-term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sustainment</w:t>
      </w:r>
      <w:r w:rsidR="00B83F0B" w:rsidRPr="006B0D0D">
        <w:rPr>
          <w:rFonts w:ascii="Times New Roman" w:hAnsi="Times New Roman" w:cs="Times New Roman"/>
          <w:sz w:val="32"/>
          <w:szCs w:val="32"/>
        </w:rPr>
        <w:t>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="00EC55B3" w:rsidRPr="006B0D0D">
        <w:rPr>
          <w:rFonts w:ascii="Times New Roman" w:hAnsi="Times New Roman" w:cs="Times New Roman"/>
          <w:sz w:val="32"/>
          <w:szCs w:val="32"/>
        </w:rPr>
        <w:t>While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statements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support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are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welcome,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necessary,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such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statements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are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no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substitute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for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tangible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resources—</w:t>
      </w:r>
      <w:r w:rsidR="00917359">
        <w:rPr>
          <w:rFonts w:ascii="Times New Roman" w:hAnsi="Times New Roman" w:cs="Times New Roman"/>
          <w:sz w:val="32"/>
          <w:szCs w:val="32"/>
        </w:rPr>
        <w:t xml:space="preserve">and the requisite </w:t>
      </w:r>
      <w:r w:rsidR="00EC55B3" w:rsidRPr="006B0D0D">
        <w:rPr>
          <w:rFonts w:ascii="Times New Roman" w:hAnsi="Times New Roman" w:cs="Times New Roman"/>
          <w:sz w:val="32"/>
          <w:szCs w:val="32"/>
        </w:rPr>
        <w:t>financial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technical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expertise.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="00EC55B3" w:rsidRPr="006B0D0D">
        <w:rPr>
          <w:rFonts w:ascii="Times New Roman" w:hAnsi="Times New Roman" w:cs="Times New Roman"/>
          <w:sz w:val="32"/>
          <w:szCs w:val="32"/>
        </w:rPr>
        <w:t>That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means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BA678A" w:rsidRPr="006B0D0D">
        <w:rPr>
          <w:rFonts w:ascii="Times New Roman" w:hAnsi="Times New Roman" w:cs="Times New Roman"/>
          <w:sz w:val="32"/>
          <w:szCs w:val="32"/>
        </w:rPr>
        <w:t>signatory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states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must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support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work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D81C2A" w:rsidRPr="006B0D0D">
        <w:rPr>
          <w:rFonts w:ascii="Times New Roman" w:hAnsi="Times New Roman" w:cs="Times New Roman"/>
          <w:sz w:val="32"/>
          <w:szCs w:val="32"/>
        </w:rPr>
        <w:t>CTBTO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Preparatory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Commission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complete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Treaty’s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verification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EC55B3" w:rsidRPr="006B0D0D">
        <w:rPr>
          <w:rFonts w:ascii="Times New Roman" w:hAnsi="Times New Roman" w:cs="Times New Roman"/>
          <w:sz w:val="32"/>
          <w:szCs w:val="32"/>
        </w:rPr>
        <w:t>regime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0412B" w:rsidRPr="006B0D0D">
        <w:rPr>
          <w:rFonts w:ascii="Times New Roman" w:hAnsi="Times New Roman" w:cs="Times New Roman"/>
          <w:sz w:val="32"/>
          <w:szCs w:val="32"/>
        </w:rPr>
        <w:t>by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0412B" w:rsidRPr="006B0D0D">
        <w:rPr>
          <w:rFonts w:ascii="Times New Roman" w:hAnsi="Times New Roman" w:cs="Times New Roman"/>
          <w:sz w:val="32"/>
          <w:szCs w:val="32"/>
        </w:rPr>
        <w:t>paying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0412B" w:rsidRPr="006B0D0D">
        <w:rPr>
          <w:rFonts w:ascii="Times New Roman" w:hAnsi="Times New Roman" w:cs="Times New Roman"/>
          <w:sz w:val="32"/>
          <w:szCs w:val="32"/>
        </w:rPr>
        <w:t>their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0412B" w:rsidRPr="006B0D0D">
        <w:rPr>
          <w:rFonts w:ascii="Times New Roman" w:hAnsi="Times New Roman" w:cs="Times New Roman"/>
          <w:sz w:val="32"/>
          <w:szCs w:val="32"/>
        </w:rPr>
        <w:t>assessed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0412B" w:rsidRPr="006B0D0D">
        <w:rPr>
          <w:rFonts w:ascii="Times New Roman" w:hAnsi="Times New Roman" w:cs="Times New Roman"/>
          <w:sz w:val="32"/>
          <w:szCs w:val="32"/>
        </w:rPr>
        <w:t>contributions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0412B"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0412B" w:rsidRPr="006B0D0D">
        <w:rPr>
          <w:rFonts w:ascii="Times New Roman" w:hAnsi="Times New Roman" w:cs="Times New Roman"/>
          <w:sz w:val="32"/>
          <w:szCs w:val="32"/>
        </w:rPr>
        <w:t>participating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0412B" w:rsidRPr="006B0D0D">
        <w:rPr>
          <w:rFonts w:ascii="Times New Roman" w:hAnsi="Times New Roman" w:cs="Times New Roman"/>
          <w:sz w:val="32"/>
          <w:szCs w:val="32"/>
        </w:rPr>
        <w:t>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0412B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0412B" w:rsidRPr="006B0D0D">
        <w:rPr>
          <w:rFonts w:ascii="Times New Roman" w:hAnsi="Times New Roman" w:cs="Times New Roman"/>
          <w:sz w:val="32"/>
          <w:szCs w:val="32"/>
        </w:rPr>
        <w:t>important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0412B" w:rsidRPr="006B0D0D">
        <w:rPr>
          <w:rFonts w:ascii="Times New Roman" w:hAnsi="Times New Roman" w:cs="Times New Roman"/>
          <w:sz w:val="32"/>
          <w:szCs w:val="32"/>
        </w:rPr>
        <w:t>work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0412B"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0412B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412B" w:rsidRPr="006B0D0D">
        <w:rPr>
          <w:rFonts w:ascii="Times New Roman" w:hAnsi="Times New Roman" w:cs="Times New Roman"/>
          <w:sz w:val="32"/>
          <w:szCs w:val="32"/>
        </w:rPr>
        <w:t>PrepCom</w:t>
      </w:r>
      <w:proofErr w:type="spellEnd"/>
      <w:r w:rsidR="0090412B" w:rsidRPr="006B0D0D">
        <w:rPr>
          <w:rFonts w:ascii="Times New Roman" w:hAnsi="Times New Roman" w:cs="Times New Roman"/>
          <w:sz w:val="32"/>
          <w:szCs w:val="32"/>
        </w:rPr>
        <w:t>.</w:t>
      </w:r>
    </w:p>
    <w:p w14:paraId="79E8F779" w14:textId="2A3E0A8C" w:rsidR="00EC55B3" w:rsidRPr="006B0D0D" w:rsidRDefault="00EC55B3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2927658B" w14:textId="2E226ED3" w:rsidR="0090412B" w:rsidRPr="006B0D0D" w:rsidRDefault="0090412B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IMS,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along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with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International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Data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Centre,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D81C2A" w:rsidRPr="006B0D0D">
        <w:rPr>
          <w:rFonts w:ascii="Times New Roman" w:hAnsi="Times New Roman" w:cs="Times New Roman"/>
          <w:sz w:val="32"/>
          <w:szCs w:val="32"/>
        </w:rPr>
        <w:t>o</w:t>
      </w:r>
      <w:r w:rsidRPr="006B0D0D">
        <w:rPr>
          <w:rFonts w:ascii="Times New Roman" w:hAnsi="Times New Roman" w:cs="Times New Roman"/>
          <w:sz w:val="32"/>
          <w:szCs w:val="32"/>
        </w:rPr>
        <w:t>n-</w:t>
      </w:r>
      <w:r w:rsidR="00D81C2A" w:rsidRPr="006B0D0D">
        <w:rPr>
          <w:rFonts w:ascii="Times New Roman" w:hAnsi="Times New Roman" w:cs="Times New Roman"/>
          <w:sz w:val="32"/>
          <w:szCs w:val="32"/>
        </w:rPr>
        <w:t>s</w:t>
      </w:r>
      <w:r w:rsidRPr="006B0D0D">
        <w:rPr>
          <w:rFonts w:ascii="Times New Roman" w:hAnsi="Times New Roman" w:cs="Times New Roman"/>
          <w:sz w:val="32"/>
          <w:szCs w:val="32"/>
        </w:rPr>
        <w:t>ite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D81C2A" w:rsidRPr="006B0D0D">
        <w:rPr>
          <w:rFonts w:ascii="Times New Roman" w:hAnsi="Times New Roman" w:cs="Times New Roman"/>
          <w:sz w:val="32"/>
          <w:szCs w:val="32"/>
        </w:rPr>
        <w:t>i</w:t>
      </w:r>
      <w:r w:rsidRPr="006B0D0D">
        <w:rPr>
          <w:rFonts w:ascii="Times New Roman" w:hAnsi="Times New Roman" w:cs="Times New Roman"/>
          <w:sz w:val="32"/>
          <w:szCs w:val="32"/>
        </w:rPr>
        <w:t>nspection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capability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8A55B0" w:rsidRPr="006B0D0D">
        <w:rPr>
          <w:rFonts w:ascii="Times New Roman" w:hAnsi="Times New Roman" w:cs="Times New Roman"/>
          <w:sz w:val="32"/>
          <w:szCs w:val="32"/>
        </w:rPr>
        <w:t>that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8A55B0" w:rsidRPr="006B0D0D">
        <w:rPr>
          <w:rFonts w:ascii="Times New Roman" w:hAnsi="Times New Roman" w:cs="Times New Roman"/>
          <w:sz w:val="32"/>
          <w:szCs w:val="32"/>
        </w:rPr>
        <w:t>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8A55B0" w:rsidRPr="006B0D0D">
        <w:rPr>
          <w:rFonts w:ascii="Times New Roman" w:hAnsi="Times New Roman" w:cs="Times New Roman"/>
          <w:sz w:val="32"/>
          <w:szCs w:val="32"/>
        </w:rPr>
        <w:t>under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8A55B0" w:rsidRPr="006B0D0D">
        <w:rPr>
          <w:rFonts w:ascii="Times New Roman" w:hAnsi="Times New Roman" w:cs="Times New Roman"/>
          <w:sz w:val="32"/>
          <w:szCs w:val="32"/>
        </w:rPr>
        <w:t>development</w:t>
      </w:r>
      <w:r w:rsidRPr="006B0D0D">
        <w:rPr>
          <w:rFonts w:ascii="Times New Roman" w:hAnsi="Times New Roman" w:cs="Times New Roman"/>
          <w:sz w:val="32"/>
          <w:szCs w:val="32"/>
        </w:rPr>
        <w:t>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comprise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formidable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regime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for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detection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analysis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nuclear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explosions,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17359">
        <w:rPr>
          <w:rFonts w:ascii="Times New Roman" w:hAnsi="Times New Roman" w:cs="Times New Roman"/>
          <w:sz w:val="32"/>
          <w:szCs w:val="32"/>
        </w:rPr>
        <w:t xml:space="preserve">which </w:t>
      </w:r>
      <w:r w:rsidRPr="006B0D0D">
        <w:rPr>
          <w:rFonts w:ascii="Times New Roman" w:hAnsi="Times New Roman" w:cs="Times New Roman"/>
          <w:sz w:val="32"/>
          <w:szCs w:val="32"/>
        </w:rPr>
        <w:t>will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provide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States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Parties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with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tools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information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required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make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critical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verification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decisions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following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entry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force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5432DB" w:rsidRPr="006B0D0D">
        <w:rPr>
          <w:rFonts w:ascii="Times New Roman" w:hAnsi="Times New Roman" w:cs="Times New Roman"/>
          <w:sz w:val="32"/>
          <w:szCs w:val="32"/>
        </w:rPr>
        <w:t>T</w:t>
      </w:r>
      <w:r w:rsidRPr="006B0D0D">
        <w:rPr>
          <w:rFonts w:ascii="Times New Roman" w:hAnsi="Times New Roman" w:cs="Times New Roman"/>
          <w:sz w:val="32"/>
          <w:szCs w:val="32"/>
        </w:rPr>
        <w:t>reaty.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Pr="006B0D0D">
        <w:rPr>
          <w:rFonts w:ascii="Times New Roman" w:hAnsi="Times New Roman" w:cs="Times New Roman"/>
          <w:sz w:val="32"/>
          <w:szCs w:val="32"/>
        </w:rPr>
        <w:t>This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fact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17359">
        <w:rPr>
          <w:rFonts w:ascii="Times New Roman" w:hAnsi="Times New Roman" w:cs="Times New Roman"/>
          <w:sz w:val="32"/>
          <w:szCs w:val="32"/>
        </w:rPr>
        <w:t xml:space="preserve">has been </w:t>
      </w:r>
      <w:r w:rsidR="00917359">
        <w:rPr>
          <w:rFonts w:ascii="Times New Roman" w:hAnsi="Times New Roman" w:cs="Times New Roman"/>
          <w:sz w:val="32"/>
          <w:szCs w:val="32"/>
        </w:rPr>
        <w:lastRenderedPageBreak/>
        <w:t xml:space="preserve">repeatedly </w:t>
      </w:r>
      <w:r w:rsidRPr="006B0D0D">
        <w:rPr>
          <w:rFonts w:ascii="Times New Roman" w:hAnsi="Times New Roman" w:cs="Times New Roman"/>
          <w:sz w:val="32"/>
          <w:szCs w:val="32"/>
        </w:rPr>
        <w:t>made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IMS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successfully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detected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reported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1C73BC" w:rsidRPr="006B0D0D">
        <w:rPr>
          <w:rFonts w:ascii="Times New Roman" w:hAnsi="Times New Roman" w:cs="Times New Roman"/>
          <w:sz w:val="32"/>
          <w:szCs w:val="32"/>
        </w:rPr>
        <w:t>series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1C73BC"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17359">
        <w:rPr>
          <w:rFonts w:ascii="Times New Roman" w:hAnsi="Times New Roman" w:cs="Times New Roman"/>
          <w:sz w:val="32"/>
          <w:szCs w:val="32"/>
        </w:rPr>
        <w:t xml:space="preserve">six </w:t>
      </w:r>
      <w:r w:rsidRPr="006B0D0D">
        <w:rPr>
          <w:rFonts w:ascii="Times New Roman" w:hAnsi="Times New Roman" w:cs="Times New Roman"/>
          <w:sz w:val="32"/>
          <w:szCs w:val="32"/>
        </w:rPr>
        <w:t>nuclear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explosive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tests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conducted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by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DPRK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917359">
        <w:rPr>
          <w:rFonts w:ascii="Times New Roman" w:hAnsi="Times New Roman" w:cs="Times New Roman"/>
          <w:sz w:val="32"/>
          <w:szCs w:val="32"/>
        </w:rPr>
        <w:t>since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2006.</w:t>
      </w:r>
    </w:p>
    <w:p w14:paraId="44A7983D" w14:textId="77777777" w:rsidR="0090412B" w:rsidRPr="006B0D0D" w:rsidRDefault="0090412B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065ABFCA" w14:textId="0A7165C6" w:rsidR="00EC55B3" w:rsidRPr="006B0D0D" w:rsidRDefault="00EC55B3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B0D0D">
        <w:rPr>
          <w:rFonts w:ascii="Times New Roman" w:hAnsi="Times New Roman" w:cs="Times New Roman"/>
          <w:sz w:val="32"/>
          <w:szCs w:val="32"/>
        </w:rPr>
        <w:t>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other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words,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in-force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CTBT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good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for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security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United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States,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good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for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security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all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states.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Pr="006B0D0D">
        <w:rPr>
          <w:rFonts w:ascii="Times New Roman" w:hAnsi="Times New Roman" w:cs="Times New Roman"/>
          <w:sz w:val="32"/>
          <w:szCs w:val="32"/>
        </w:rPr>
        <w:t>It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key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step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diminishing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world’s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reliance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nuclear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weapons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reducing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risk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</w:t>
      </w:r>
      <w:r w:rsidR="00FD3EF2" w:rsidRPr="006B0D0D">
        <w:rPr>
          <w:rFonts w:ascii="Times New Roman" w:hAnsi="Times New Roman" w:cs="Times New Roman"/>
          <w:sz w:val="32"/>
          <w:szCs w:val="32"/>
        </w:rPr>
        <w:t>nother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nuclear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arms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race.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="00C614DB" w:rsidRPr="006B0D0D">
        <w:rPr>
          <w:rFonts w:ascii="Times New Roman" w:hAnsi="Times New Roman" w:cs="Times New Roman"/>
          <w:sz w:val="32"/>
          <w:szCs w:val="32"/>
        </w:rPr>
        <w:t>Maintaining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status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quo,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which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states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have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no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treaty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obligation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refrain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from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conducting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explosive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nuclear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tests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across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i/>
          <w:iCs/>
          <w:sz w:val="32"/>
          <w:szCs w:val="32"/>
        </w:rPr>
        <w:t>all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environments,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serves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nobody’s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C614DB" w:rsidRPr="006B0D0D">
        <w:rPr>
          <w:rFonts w:ascii="Times New Roman" w:hAnsi="Times New Roman" w:cs="Times New Roman"/>
          <w:sz w:val="32"/>
          <w:szCs w:val="32"/>
        </w:rPr>
        <w:t>interests</w:t>
      </w:r>
      <w:r w:rsidRPr="006B0D0D">
        <w:rPr>
          <w:rFonts w:ascii="Times New Roman" w:hAnsi="Times New Roman" w:cs="Times New Roman"/>
          <w:sz w:val="32"/>
          <w:szCs w:val="32"/>
        </w:rPr>
        <w:t>.</w:t>
      </w:r>
    </w:p>
    <w:p w14:paraId="12F3FAD2" w14:textId="34EA0F60" w:rsidR="00B83F0B" w:rsidRPr="006B0D0D" w:rsidRDefault="00B83F0B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495BD969" w14:textId="239E8B3C" w:rsidR="00B83F0B" w:rsidRPr="006B0D0D" w:rsidRDefault="00B83F0B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B0D0D">
        <w:rPr>
          <w:rFonts w:ascii="Times New Roman" w:hAnsi="Times New Roman" w:cs="Times New Roman"/>
          <w:sz w:val="32"/>
          <w:szCs w:val="32"/>
        </w:rPr>
        <w:t>Finally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Excellencies,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want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reiterate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that,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line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with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goals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CTBT,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United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States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continues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observe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its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zero</w:t>
      </w:r>
      <w:r w:rsidR="00D63053" w:rsidRPr="006B0D0D">
        <w:rPr>
          <w:rFonts w:ascii="Times New Roman" w:hAnsi="Times New Roman" w:cs="Times New Roman"/>
          <w:sz w:val="32"/>
          <w:szCs w:val="32"/>
        </w:rPr>
        <w:t>-</w:t>
      </w:r>
      <w:r w:rsidRPr="006B0D0D">
        <w:rPr>
          <w:rFonts w:ascii="Times New Roman" w:hAnsi="Times New Roman" w:cs="Times New Roman"/>
          <w:sz w:val="32"/>
          <w:szCs w:val="32"/>
        </w:rPr>
        <w:t>yield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nuclear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explosive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testing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moratorium,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calls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all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states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possessing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nuclear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weapons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to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declare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maintain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such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moratorium.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Pr="006B0D0D">
        <w:rPr>
          <w:rFonts w:ascii="Times New Roman" w:hAnsi="Times New Roman" w:cs="Times New Roman"/>
          <w:sz w:val="32"/>
          <w:szCs w:val="32"/>
        </w:rPr>
        <w:t>Maintaining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international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norm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against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nuclear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explosive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testing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remains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United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States’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interest,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interest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all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states.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5C9B7D" w14:textId="63B06F07" w:rsidR="00B83F0B" w:rsidRPr="006B0D0D" w:rsidRDefault="00B83F0B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262D159D" w14:textId="37C2B674" w:rsidR="00BC0C7D" w:rsidRPr="006B0D0D" w:rsidRDefault="00C7123E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Comprehensive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D56B9A" w:rsidRPr="006B0D0D">
        <w:rPr>
          <w:rFonts w:ascii="Times New Roman" w:hAnsi="Times New Roman" w:cs="Times New Roman"/>
          <w:sz w:val="32"/>
          <w:szCs w:val="32"/>
        </w:rPr>
        <w:t>Nuclear-</w:t>
      </w:r>
      <w:r w:rsidRPr="006B0D0D">
        <w:rPr>
          <w:rFonts w:ascii="Times New Roman" w:hAnsi="Times New Roman" w:cs="Times New Roman"/>
          <w:sz w:val="32"/>
          <w:szCs w:val="32"/>
        </w:rPr>
        <w:t>Test</w:t>
      </w:r>
      <w:r w:rsidR="00D56B9A" w:rsidRPr="006B0D0D">
        <w:rPr>
          <w:rFonts w:ascii="Times New Roman" w:hAnsi="Times New Roman" w:cs="Times New Roman"/>
          <w:sz w:val="32"/>
          <w:szCs w:val="32"/>
        </w:rPr>
        <w:t>-</w:t>
      </w:r>
      <w:r w:rsidRPr="006B0D0D">
        <w:rPr>
          <w:rFonts w:ascii="Times New Roman" w:hAnsi="Times New Roman" w:cs="Times New Roman"/>
          <w:sz w:val="32"/>
          <w:szCs w:val="32"/>
        </w:rPr>
        <w:t>Ban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Treaty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53970" w:rsidRPr="006B0D0D">
        <w:rPr>
          <w:rFonts w:ascii="Times New Roman" w:hAnsi="Times New Roman" w:cs="Times New Roman"/>
          <w:sz w:val="32"/>
          <w:szCs w:val="32"/>
        </w:rPr>
        <w:t>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53970" w:rsidRPr="006B0D0D">
        <w:rPr>
          <w:rFonts w:ascii="Times New Roman" w:hAnsi="Times New Roman" w:cs="Times New Roman"/>
          <w:sz w:val="32"/>
          <w:szCs w:val="32"/>
        </w:rPr>
        <w:t>not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53970" w:rsidRPr="006B0D0D">
        <w:rPr>
          <w:rFonts w:ascii="Times New Roman" w:hAnsi="Times New Roman" w:cs="Times New Roman"/>
          <w:sz w:val="32"/>
          <w:szCs w:val="32"/>
        </w:rPr>
        <w:t>an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53970" w:rsidRPr="006B0D0D">
        <w:rPr>
          <w:rFonts w:ascii="Times New Roman" w:hAnsi="Times New Roman" w:cs="Times New Roman"/>
          <w:sz w:val="32"/>
          <w:szCs w:val="32"/>
        </w:rPr>
        <w:t>abstract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53970" w:rsidRPr="006B0D0D">
        <w:rPr>
          <w:rFonts w:ascii="Times New Roman" w:hAnsi="Times New Roman" w:cs="Times New Roman"/>
          <w:sz w:val="32"/>
          <w:szCs w:val="32"/>
        </w:rPr>
        <w:t>concept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53970" w:rsidRPr="006B0D0D">
        <w:rPr>
          <w:rFonts w:ascii="Times New Roman" w:hAnsi="Times New Roman" w:cs="Times New Roman"/>
          <w:sz w:val="32"/>
          <w:szCs w:val="32"/>
        </w:rPr>
        <w:t>for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53970" w:rsidRPr="006B0D0D">
        <w:rPr>
          <w:rFonts w:ascii="Times New Roman" w:hAnsi="Times New Roman" w:cs="Times New Roman"/>
          <w:sz w:val="32"/>
          <w:szCs w:val="32"/>
        </w:rPr>
        <w:t>a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53970" w:rsidRPr="006B0D0D">
        <w:rPr>
          <w:rFonts w:ascii="Times New Roman" w:hAnsi="Times New Roman" w:cs="Times New Roman"/>
          <w:sz w:val="32"/>
          <w:szCs w:val="32"/>
        </w:rPr>
        <w:t>theoretical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53970" w:rsidRPr="006B0D0D">
        <w:rPr>
          <w:rFonts w:ascii="Times New Roman" w:hAnsi="Times New Roman" w:cs="Times New Roman"/>
          <w:sz w:val="32"/>
          <w:szCs w:val="32"/>
        </w:rPr>
        <w:t>world.</w:t>
      </w:r>
      <w:r w:rsidR="006B0D0D">
        <w:rPr>
          <w:rFonts w:ascii="Times New Roman" w:hAnsi="Times New Roman" w:cs="Times New Roman"/>
          <w:sz w:val="32"/>
          <w:szCs w:val="32"/>
        </w:rPr>
        <w:t xml:space="preserve">  </w:t>
      </w:r>
      <w:r w:rsidR="00F53970" w:rsidRPr="006B0D0D">
        <w:rPr>
          <w:rFonts w:ascii="Times New Roman" w:hAnsi="Times New Roman" w:cs="Times New Roman"/>
          <w:sz w:val="32"/>
          <w:szCs w:val="32"/>
        </w:rPr>
        <w:t>It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87212F" w:rsidRPr="006B0D0D">
        <w:rPr>
          <w:rFonts w:ascii="Times New Roman" w:hAnsi="Times New Roman" w:cs="Times New Roman"/>
          <w:sz w:val="32"/>
          <w:szCs w:val="32"/>
        </w:rPr>
        <w:t>is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361670" w:rsidRPr="006B0D0D">
        <w:rPr>
          <w:rFonts w:ascii="Times New Roman" w:hAnsi="Times New Roman" w:cs="Times New Roman"/>
          <w:sz w:val="32"/>
          <w:szCs w:val="32"/>
        </w:rPr>
        <w:t>a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361670" w:rsidRPr="006B0D0D">
        <w:rPr>
          <w:rFonts w:ascii="Times New Roman" w:hAnsi="Times New Roman" w:cs="Times New Roman"/>
          <w:sz w:val="32"/>
          <w:szCs w:val="32"/>
        </w:rPr>
        <w:t>firm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361670"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361670" w:rsidRPr="006B0D0D">
        <w:rPr>
          <w:rFonts w:ascii="Times New Roman" w:hAnsi="Times New Roman" w:cs="Times New Roman"/>
          <w:sz w:val="32"/>
          <w:szCs w:val="32"/>
        </w:rPr>
        <w:t>certain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361670" w:rsidRPr="006B0D0D">
        <w:rPr>
          <w:rFonts w:ascii="Times New Roman" w:hAnsi="Times New Roman" w:cs="Times New Roman"/>
          <w:sz w:val="32"/>
          <w:szCs w:val="32"/>
        </w:rPr>
        <w:t>step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361670" w:rsidRPr="006B0D0D">
        <w:rPr>
          <w:rFonts w:ascii="Times New Roman" w:hAnsi="Times New Roman" w:cs="Times New Roman"/>
          <w:sz w:val="32"/>
          <w:szCs w:val="32"/>
        </w:rPr>
        <w:lastRenderedPageBreak/>
        <w:t>towards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361670" w:rsidRPr="006B0D0D">
        <w:rPr>
          <w:rFonts w:ascii="Times New Roman" w:hAnsi="Times New Roman" w:cs="Times New Roman"/>
          <w:sz w:val="32"/>
          <w:szCs w:val="32"/>
        </w:rPr>
        <w:t>peace,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361670" w:rsidRPr="006B0D0D">
        <w:rPr>
          <w:rFonts w:ascii="Times New Roman" w:hAnsi="Times New Roman" w:cs="Times New Roman"/>
          <w:sz w:val="32"/>
          <w:szCs w:val="32"/>
        </w:rPr>
        <w:t>towards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361670" w:rsidRPr="006B0D0D">
        <w:rPr>
          <w:rFonts w:ascii="Times New Roman" w:hAnsi="Times New Roman" w:cs="Times New Roman"/>
          <w:sz w:val="32"/>
          <w:szCs w:val="32"/>
        </w:rPr>
        <w:t>reaso</w:t>
      </w:r>
      <w:r w:rsidR="00FC4DE0" w:rsidRPr="006B0D0D">
        <w:rPr>
          <w:rFonts w:ascii="Times New Roman" w:hAnsi="Times New Roman" w:cs="Times New Roman"/>
          <w:sz w:val="32"/>
          <w:szCs w:val="32"/>
        </w:rPr>
        <w:t>n,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C4DE0"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C4DE0" w:rsidRPr="006B0D0D">
        <w:rPr>
          <w:rFonts w:ascii="Times New Roman" w:hAnsi="Times New Roman" w:cs="Times New Roman"/>
          <w:sz w:val="32"/>
          <w:szCs w:val="32"/>
        </w:rPr>
        <w:t>towards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C4DE0" w:rsidRPr="006B0D0D">
        <w:rPr>
          <w:rFonts w:ascii="Times New Roman" w:hAnsi="Times New Roman" w:cs="Times New Roman"/>
          <w:sz w:val="32"/>
          <w:szCs w:val="32"/>
        </w:rPr>
        <w:t>security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C4DE0" w:rsidRPr="006B0D0D">
        <w:rPr>
          <w:rFonts w:ascii="Times New Roman" w:hAnsi="Times New Roman" w:cs="Times New Roman"/>
          <w:sz w:val="32"/>
          <w:szCs w:val="32"/>
        </w:rPr>
        <w:t>for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C4DE0" w:rsidRPr="006B0D0D">
        <w:rPr>
          <w:rFonts w:ascii="Times New Roman" w:hAnsi="Times New Roman" w:cs="Times New Roman"/>
          <w:sz w:val="32"/>
          <w:szCs w:val="32"/>
        </w:rPr>
        <w:t>our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C4DE0" w:rsidRPr="006B0D0D">
        <w:rPr>
          <w:rFonts w:ascii="Times New Roman" w:hAnsi="Times New Roman" w:cs="Times New Roman"/>
          <w:sz w:val="32"/>
          <w:szCs w:val="32"/>
        </w:rPr>
        <w:t>own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C4DE0" w:rsidRPr="006B0D0D">
        <w:rPr>
          <w:rFonts w:ascii="Times New Roman" w:hAnsi="Times New Roman" w:cs="Times New Roman"/>
          <w:sz w:val="32"/>
          <w:szCs w:val="32"/>
        </w:rPr>
        <w:t>citizens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C4DE0" w:rsidRPr="006B0D0D">
        <w:rPr>
          <w:rFonts w:ascii="Times New Roman" w:hAnsi="Times New Roman" w:cs="Times New Roman"/>
          <w:sz w:val="32"/>
          <w:szCs w:val="32"/>
        </w:rPr>
        <w:t>and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C4DE0" w:rsidRPr="006B0D0D">
        <w:rPr>
          <w:rFonts w:ascii="Times New Roman" w:hAnsi="Times New Roman" w:cs="Times New Roman"/>
          <w:sz w:val="32"/>
          <w:szCs w:val="32"/>
        </w:rPr>
        <w:t>all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C4DE0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FC4DE0" w:rsidRPr="006B0D0D">
        <w:rPr>
          <w:rFonts w:ascii="Times New Roman" w:hAnsi="Times New Roman" w:cs="Times New Roman"/>
          <w:sz w:val="32"/>
          <w:szCs w:val="32"/>
        </w:rPr>
        <w:t>p</w:t>
      </w:r>
      <w:r w:rsidR="00361670" w:rsidRPr="006B0D0D">
        <w:rPr>
          <w:rFonts w:ascii="Times New Roman" w:hAnsi="Times New Roman" w:cs="Times New Roman"/>
          <w:sz w:val="32"/>
          <w:szCs w:val="32"/>
        </w:rPr>
        <w:t>eoples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361670" w:rsidRPr="006B0D0D">
        <w:rPr>
          <w:rFonts w:ascii="Times New Roman" w:hAnsi="Times New Roman" w:cs="Times New Roman"/>
          <w:sz w:val="32"/>
          <w:szCs w:val="32"/>
        </w:rPr>
        <w:t>of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361670" w:rsidRPr="006B0D0D">
        <w:rPr>
          <w:rFonts w:ascii="Times New Roman" w:hAnsi="Times New Roman" w:cs="Times New Roman"/>
          <w:sz w:val="32"/>
          <w:szCs w:val="32"/>
        </w:rPr>
        <w:t>the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="00361670" w:rsidRPr="006B0D0D">
        <w:rPr>
          <w:rFonts w:ascii="Times New Roman" w:hAnsi="Times New Roman" w:cs="Times New Roman"/>
          <w:sz w:val="32"/>
          <w:szCs w:val="32"/>
        </w:rPr>
        <w:t>world.</w:t>
      </w:r>
    </w:p>
    <w:p w14:paraId="4EC09F46" w14:textId="77777777" w:rsidR="00361670" w:rsidRPr="006B0D0D" w:rsidRDefault="00361670" w:rsidP="006B0D0D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6A881FC7" w14:textId="37B1813E" w:rsidR="0086691D" w:rsidRPr="006B0D0D" w:rsidRDefault="00361670" w:rsidP="002F0522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B0D0D">
        <w:rPr>
          <w:rFonts w:ascii="Times New Roman" w:hAnsi="Times New Roman" w:cs="Times New Roman"/>
          <w:sz w:val="32"/>
          <w:szCs w:val="32"/>
        </w:rPr>
        <w:t>Thank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you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very</w:t>
      </w:r>
      <w:r w:rsidR="006B0D0D">
        <w:rPr>
          <w:rFonts w:ascii="Times New Roman" w:hAnsi="Times New Roman" w:cs="Times New Roman"/>
          <w:sz w:val="32"/>
          <w:szCs w:val="32"/>
        </w:rPr>
        <w:t xml:space="preserve"> </w:t>
      </w:r>
      <w:r w:rsidRPr="006B0D0D">
        <w:rPr>
          <w:rFonts w:ascii="Times New Roman" w:hAnsi="Times New Roman" w:cs="Times New Roman"/>
          <w:sz w:val="32"/>
          <w:szCs w:val="32"/>
        </w:rPr>
        <w:t>much.</w:t>
      </w:r>
    </w:p>
    <w:sectPr w:rsidR="0086691D" w:rsidRPr="006B0D0D" w:rsidSect="00BC1A45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83903" w14:textId="77777777" w:rsidR="001A7699" w:rsidRDefault="001A7699" w:rsidP="008F123C">
      <w:r>
        <w:separator/>
      </w:r>
    </w:p>
  </w:endnote>
  <w:endnote w:type="continuationSeparator" w:id="0">
    <w:p w14:paraId="03E69D13" w14:textId="77777777" w:rsidR="001A7699" w:rsidRDefault="001A7699" w:rsidP="008F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C2656" w14:textId="77777777" w:rsidR="006B0D0D" w:rsidRDefault="006B0D0D" w:rsidP="008F12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108146" w14:textId="77777777" w:rsidR="006B0D0D" w:rsidRDefault="006B0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CE33D" w14:textId="7F8D89BB" w:rsidR="006B0D0D" w:rsidRDefault="006B0D0D" w:rsidP="008F123C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3E9C48A" wp14:editId="23FD4E0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874b47da928eee1bc9e077d2" descr="{&quot;HashCode&quot;:-14458544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FF2C1F" w14:textId="07323D58" w:rsidR="006B0D0D" w:rsidRPr="005F42A1" w:rsidRDefault="006B0D0D" w:rsidP="005F42A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 w:rsidRPr="005F42A1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73E9C48A" id="_x0000_t202" coordsize="21600,21600" o:spt="202" path="m,l,21600r21600,l21600,xe">
              <v:stroke joinstyle="miter"/>
              <v:path gradientshapeok="t" o:connecttype="rect"/>
            </v:shapetype>
            <v:shape id="MSIPCM874b47da928eee1bc9e077d2" o:spid="_x0000_s1026" type="#_x0000_t202" alt="{&quot;HashCode&quot;:-144585445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ZHrAIAAEcFAAAOAAAAZHJzL2Uyb0RvYy54bWysVE1v2zAMvQ/YfxB02GmNnSyNE69OkaXI&#10;WiBtA6RDz4osxwZsUZWU2tmw/z7KltOu22nYRaYeaX48krq4bKqSPAttCpAJHQ5CSoTkkBZyn9Bv&#10;D6uzKSXGMpmyEqRI6FEYejl//+6iVrEYQQ5lKjRBJ9LEtUpobq2Kg8DwXFTMDEAJicoMdMUsXvU+&#10;SDWr0XtVBqMwnAQ16FRp4MIYRK86JZ23/rNMcHufZUZYUiYUc7Ptqdtz585gfsHivWYqL7hPg/1D&#10;FhUrJAY9ubpilpGDLv5wVRVcg4HMDjhUAWRZwUVbA1YzDN9Us82ZEm0tSI5RJ5rM/3PL7543mhQp&#10;9o4SySps0e32ZrO8nUbj3ThK2Ww0FUIMd3wmwihKR5SkwnBk8MeHpwPYz9fM5EtIRXeLz4bj8fn0&#10;HI/wozcQxT63Xh3NRoNe8VikNvf4ZPiCb0rGRSVk/09nsgKwQney93wjU9F4B91no4uK6eNvVluc&#10;ARxObzf0/z6A8kh4Smgtsj4mgj/dbNTKxEjRViFJtvkCjePJ4wZB1/Im05X7YjMJ6nHKjqfJEo0l&#10;HMEoikbjEFUcdaPJJEIZ3QQvfytt7FcBFXFCQjVm3Q4Ue14b25n2Ji6YhFVRloizuJSkTujk03nY&#10;/nDSoPNSYgxXQ5erk2yza3wBO0iPWJeGbiuM4qsCg6+ZsRumcQ0wX1xte49HVgIGAS9RkoP+/jfc&#10;2eN0opaSGtcqoebpwLSgpLyROLcznA+3h+0FBf0a3fWoPFRLwI3FmcSsWtHZ2rIXMw3VI27+wkVD&#10;FZMcYyZ014tLizdU4MvBxWLRyrhxitm13CruXDvuHKUPzSPTyvNusWN30C8ei9/Q39l2DVgcLGRF&#10;2xtHbMem5xu3te2uf1ncc/D63lq9vH/zXwAAAP//AwBQSwMEFAAGAAgAAAAhAFjjpDzcAAAACwEA&#10;AA8AAABkcnMvZG93bnJldi54bWxMT8tOwzAQvCPxD9Yi9UadRi2CEKeqirhUQoiCODvx5tHE6yh2&#10;2+Tv2ZzobXZmNDuTbkfbiQsOvnGkYLWMQCAVzjRUKfj5fn98BuGDJqM7R6hgQg/b7P4u1YlxV/rC&#10;yzFUgkPIJ1pBHUKfSOmLGq32S9cjsVa6werA51BJM+grh9tOxlH0JK1uiD/Uusd9jUV7PFsF68+X&#10;vJSn1p4+psM0NW35+5aXSi0ext0riIBj+DfDXJ+rQ8adcncm40WngIcEZjermNGsx/GaUT5zG0Yy&#10;S+XthuwPAAD//wMAUEsBAi0AFAAGAAgAAAAhALaDOJL+AAAA4QEAABMAAAAAAAAAAAAAAAAAAAAA&#10;AFtDb250ZW50X1R5cGVzXS54bWxQSwECLQAUAAYACAAAACEAOP0h/9YAAACUAQAACwAAAAAAAAAA&#10;AAAAAAAvAQAAX3JlbHMvLnJlbHNQSwECLQAUAAYACAAAACEAj26mR6wCAABHBQAADgAAAAAAAAAA&#10;AAAAAAAuAgAAZHJzL2Uyb0RvYy54bWxQSwECLQAUAAYACAAAACEAWOOkPNwAAAALAQAADwAAAAAA&#10;AAAAAAAAAAAGBQAAZHJzL2Rvd25yZXYueG1sUEsFBgAAAAAEAAQA8wAAAA8GAAAAAA==&#10;" o:allowincell="f" filled="f" stroked="f" strokeweight=".5pt">
              <v:textbox inset=",0,,0">
                <w:txbxContent>
                  <w:p w14:paraId="36FF2C1F" w14:textId="07323D58" w:rsidR="006B0D0D" w:rsidRPr="005F42A1" w:rsidRDefault="006B0D0D" w:rsidP="005F42A1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5F42A1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029862" w14:textId="77777777" w:rsidR="006B0D0D" w:rsidRDefault="006B0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0A32D" w14:textId="77777777" w:rsidR="001A7699" w:rsidRDefault="001A7699" w:rsidP="008F123C">
      <w:r>
        <w:separator/>
      </w:r>
    </w:p>
  </w:footnote>
  <w:footnote w:type="continuationSeparator" w:id="0">
    <w:p w14:paraId="7ACA3F6B" w14:textId="77777777" w:rsidR="001A7699" w:rsidRDefault="001A7699" w:rsidP="008F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C571B"/>
    <w:multiLevelType w:val="hybridMultilevel"/>
    <w:tmpl w:val="3F5E8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51"/>
    <w:rsid w:val="0000526C"/>
    <w:rsid w:val="00033BFC"/>
    <w:rsid w:val="00045088"/>
    <w:rsid w:val="0009320C"/>
    <w:rsid w:val="000A6077"/>
    <w:rsid w:val="00104FD2"/>
    <w:rsid w:val="00120C51"/>
    <w:rsid w:val="0014552C"/>
    <w:rsid w:val="001A7699"/>
    <w:rsid w:val="001B53A7"/>
    <w:rsid w:val="001C73BC"/>
    <w:rsid w:val="0020002B"/>
    <w:rsid w:val="002036EE"/>
    <w:rsid w:val="00242621"/>
    <w:rsid w:val="00285DDC"/>
    <w:rsid w:val="002A1F9B"/>
    <w:rsid w:val="002A7058"/>
    <w:rsid w:val="002C20DE"/>
    <w:rsid w:val="002C4112"/>
    <w:rsid w:val="002C5A64"/>
    <w:rsid w:val="002F0522"/>
    <w:rsid w:val="00361670"/>
    <w:rsid w:val="0036444A"/>
    <w:rsid w:val="003E68DE"/>
    <w:rsid w:val="00425984"/>
    <w:rsid w:val="00426BDC"/>
    <w:rsid w:val="005044DC"/>
    <w:rsid w:val="00517862"/>
    <w:rsid w:val="00524335"/>
    <w:rsid w:val="005432DB"/>
    <w:rsid w:val="00553466"/>
    <w:rsid w:val="005A1048"/>
    <w:rsid w:val="005F42A1"/>
    <w:rsid w:val="006730B7"/>
    <w:rsid w:val="006A0C93"/>
    <w:rsid w:val="006A3017"/>
    <w:rsid w:val="006B0D0D"/>
    <w:rsid w:val="006C206A"/>
    <w:rsid w:val="006C3722"/>
    <w:rsid w:val="006D0096"/>
    <w:rsid w:val="006E73D4"/>
    <w:rsid w:val="006F1EA4"/>
    <w:rsid w:val="007148AE"/>
    <w:rsid w:val="007773F5"/>
    <w:rsid w:val="00781CA9"/>
    <w:rsid w:val="00781CD8"/>
    <w:rsid w:val="007A6F5C"/>
    <w:rsid w:val="007C7A80"/>
    <w:rsid w:val="0080629D"/>
    <w:rsid w:val="0086691D"/>
    <w:rsid w:val="0087212F"/>
    <w:rsid w:val="008923A5"/>
    <w:rsid w:val="008A2339"/>
    <w:rsid w:val="008A55B0"/>
    <w:rsid w:val="008B2111"/>
    <w:rsid w:val="008D4158"/>
    <w:rsid w:val="008F123C"/>
    <w:rsid w:val="0090412B"/>
    <w:rsid w:val="00912C72"/>
    <w:rsid w:val="00916EB7"/>
    <w:rsid w:val="00917359"/>
    <w:rsid w:val="009177C0"/>
    <w:rsid w:val="00944B16"/>
    <w:rsid w:val="00947023"/>
    <w:rsid w:val="00963AE9"/>
    <w:rsid w:val="009776E9"/>
    <w:rsid w:val="009865DD"/>
    <w:rsid w:val="009A79CC"/>
    <w:rsid w:val="009C08A4"/>
    <w:rsid w:val="009D278A"/>
    <w:rsid w:val="00A22055"/>
    <w:rsid w:val="00A30DE1"/>
    <w:rsid w:val="00A323D7"/>
    <w:rsid w:val="00A34025"/>
    <w:rsid w:val="00A43EBE"/>
    <w:rsid w:val="00A7706A"/>
    <w:rsid w:val="00A954F8"/>
    <w:rsid w:val="00AA72D8"/>
    <w:rsid w:val="00AB2875"/>
    <w:rsid w:val="00AD687F"/>
    <w:rsid w:val="00AD7E55"/>
    <w:rsid w:val="00B757D4"/>
    <w:rsid w:val="00B82D50"/>
    <w:rsid w:val="00B83F0B"/>
    <w:rsid w:val="00B95FD8"/>
    <w:rsid w:val="00BA678A"/>
    <w:rsid w:val="00BC0C7D"/>
    <w:rsid w:val="00BC1A45"/>
    <w:rsid w:val="00C367BF"/>
    <w:rsid w:val="00C6010B"/>
    <w:rsid w:val="00C614DB"/>
    <w:rsid w:val="00C7123E"/>
    <w:rsid w:val="00C92B51"/>
    <w:rsid w:val="00CB4B53"/>
    <w:rsid w:val="00CF290C"/>
    <w:rsid w:val="00CF6127"/>
    <w:rsid w:val="00D32CF2"/>
    <w:rsid w:val="00D56B9A"/>
    <w:rsid w:val="00D63053"/>
    <w:rsid w:val="00D81C2A"/>
    <w:rsid w:val="00D92D48"/>
    <w:rsid w:val="00DE7856"/>
    <w:rsid w:val="00E40EE9"/>
    <w:rsid w:val="00E7722A"/>
    <w:rsid w:val="00E8025E"/>
    <w:rsid w:val="00EA2FB4"/>
    <w:rsid w:val="00EB7788"/>
    <w:rsid w:val="00EC55B3"/>
    <w:rsid w:val="00ED6CD6"/>
    <w:rsid w:val="00EF6B4E"/>
    <w:rsid w:val="00F3203A"/>
    <w:rsid w:val="00F50805"/>
    <w:rsid w:val="00F53970"/>
    <w:rsid w:val="00F87C78"/>
    <w:rsid w:val="00FA4325"/>
    <w:rsid w:val="00FB3425"/>
    <w:rsid w:val="00FC4DE0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527A7EB"/>
  <w14:defaultImageDpi w14:val="300"/>
  <w15:docId w15:val="{2864A8BF-7725-4895-9D98-69907316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12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23C"/>
  </w:style>
  <w:style w:type="character" w:styleId="PageNumber">
    <w:name w:val="page number"/>
    <w:basedOn w:val="DefaultParagraphFont"/>
    <w:uiPriority w:val="99"/>
    <w:semiHidden/>
    <w:unhideWhenUsed/>
    <w:rsid w:val="008F123C"/>
  </w:style>
  <w:style w:type="character" w:styleId="CommentReference">
    <w:name w:val="annotation reference"/>
    <w:basedOn w:val="DefaultParagraphFont"/>
    <w:uiPriority w:val="99"/>
    <w:semiHidden/>
    <w:unhideWhenUsed/>
    <w:rsid w:val="00D5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B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4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2A1"/>
  </w:style>
  <w:style w:type="paragraph" w:styleId="NoSpacing">
    <w:name w:val="No Spacing"/>
    <w:uiPriority w:val="1"/>
    <w:qFormat/>
    <w:rsid w:val="006A3017"/>
    <w:rPr>
      <w:rFonts w:ascii="Times New Roman" w:eastAsiaTheme="minorHAnsi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D87F7055F2346A0DA66C889C19788" ma:contentTypeVersion="11" ma:contentTypeDescription="Create a new document." ma:contentTypeScope="" ma:versionID="a0f090d18394e2d9818d5a270810cdd7">
  <xsd:schema xmlns:xsd="http://www.w3.org/2001/XMLSchema" xmlns:xs="http://www.w3.org/2001/XMLSchema" xmlns:p="http://schemas.microsoft.com/office/2006/metadata/properties" xmlns:ns3="0a92e3b4-5517-4633-b38d-855a42bef987" xmlns:ns4="51141d6c-d44b-4d00-86bd-1d6eeb827c2d" targetNamespace="http://schemas.microsoft.com/office/2006/metadata/properties" ma:root="true" ma:fieldsID="62e71b31b76c6aae838053c86bb9fff1" ns3:_="" ns4:_="">
    <xsd:import namespace="0a92e3b4-5517-4633-b38d-855a42bef987"/>
    <xsd:import namespace="51141d6c-d44b-4d00-86bd-1d6eeb827c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e3b4-5517-4633-b38d-855a42bef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41d6c-d44b-4d00-86bd-1d6eeb827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EB729-1866-4ED1-B272-3C98C49D2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2e3b4-5517-4633-b38d-855a42bef987"/>
    <ds:schemaRef ds:uri="51141d6c-d44b-4d00-86bd-1d6eeb827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72648-8332-458D-A7E1-575134E52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FDFF6-3FC5-46E8-8597-1FA819A68EE6}">
  <ds:schemaRefs>
    <ds:schemaRef ds:uri="http://schemas.microsoft.com/office/2006/documentManagement/types"/>
    <ds:schemaRef ds:uri="51141d6c-d44b-4d00-86bd-1d6eeb827c2d"/>
    <ds:schemaRef ds:uri="0a92e3b4-5517-4633-b38d-855a42bef987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Secretary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</dc:creator>
  <cp:lastModifiedBy>PARSI Nadine</cp:lastModifiedBy>
  <cp:revision>2</cp:revision>
  <dcterms:created xsi:type="dcterms:W3CDTF">2021-09-21T15:10:00Z</dcterms:created>
  <dcterms:modified xsi:type="dcterms:W3CDTF">2021-09-21T15:10:00Z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0x01010013AD87F7055F2346A0DA66C889C19788</vt:lpwstr>
  </property>
  <property fmtid="{D5CDD505-2E9C-101B-9397-08002B2CF9AE}" pid="3" name="MSIP_Label_0d3cdd76-ed86-4455-8be3-c27733367ace_Enabled">
    <vt:lpwstr>true</vt:lpwstr>
  </property>
  <property fmtid="{D5CDD505-2E9C-101B-9397-08002B2CF9AE}" pid="4" name="MSIP_Label_0d3cdd76-ed86-4455-8be3-c27733367ace_SetDate">
    <vt:lpwstr>2021-09-21T14:02:39Z</vt:lpwstr>
  </property>
  <property fmtid="{D5CDD505-2E9C-101B-9397-08002B2CF9AE}" pid="5" name="MSIP_Label_0d3cdd76-ed86-4455-8be3-c27733367ace_Method">
    <vt:lpwstr>Privileged</vt:lpwstr>
  </property>
  <property fmtid="{D5CDD505-2E9C-101B-9397-08002B2CF9AE}" pid="6" name="MSIP_Label_0d3cdd76-ed86-4455-8be3-c27733367ace_Name">
    <vt:lpwstr>0d3cdd76-ed86-4455-8be3-c27733367ace</vt:lpwstr>
  </property>
  <property fmtid="{D5CDD505-2E9C-101B-9397-08002B2CF9AE}" pid="7" name="MSIP_Label_0d3cdd76-ed86-4455-8be3-c27733367ace_SiteId">
    <vt:lpwstr>66cf5074-5afe-48d1-a691-a12b2121f44b</vt:lpwstr>
  </property>
  <property fmtid="{D5CDD505-2E9C-101B-9397-08002B2CF9AE}" pid="8" name="MSIP_Label_0d3cdd76-ed86-4455-8be3-c27733367ace_ActionId">
    <vt:lpwstr>b09756a1-471b-46b3-a406-41dc70b6649f</vt:lpwstr>
  </property>
  <property fmtid="{D5CDD505-2E9C-101B-9397-08002B2CF9AE}" pid="9" name="MSIP_Label_0d3cdd76-ed86-4455-8be3-c27733367ace_ContentBits">
    <vt:lpwstr>2</vt:lpwstr>
  </property>
</Properties>
</file>