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8B9F" w14:textId="77777777" w:rsidR="00373DBD" w:rsidRDefault="00373DBD" w:rsidP="001E4699">
      <w:pPr>
        <w:autoSpaceDE w:val="0"/>
        <w:autoSpaceDN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FD83AD7" w14:textId="77777777" w:rsidR="001E4699" w:rsidRDefault="001E4699" w:rsidP="001E4699">
      <w:pPr>
        <w:autoSpaceDE w:val="0"/>
        <w:autoSpaceDN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E4699">
        <w:rPr>
          <w:rFonts w:ascii="Arial" w:hAnsi="Arial" w:cs="Arial"/>
          <w:sz w:val="24"/>
          <w:szCs w:val="24"/>
        </w:rPr>
        <w:t xml:space="preserve">Conferencia sobre medidas para facilitar la entrada en vigor del </w:t>
      </w:r>
    </w:p>
    <w:p w14:paraId="7556090B" w14:textId="77777777" w:rsidR="001E4699" w:rsidRPr="001E4699" w:rsidRDefault="001E4699" w:rsidP="001E4699">
      <w:pPr>
        <w:autoSpaceDE w:val="0"/>
        <w:autoSpaceDN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E4699">
        <w:rPr>
          <w:rFonts w:ascii="Arial" w:hAnsi="Arial" w:cs="Arial"/>
          <w:sz w:val="24"/>
          <w:szCs w:val="24"/>
        </w:rPr>
        <w:t>Tratado de Prohibición Completa de los Ensayos Nucleares (Artículo XIV)</w:t>
      </w:r>
    </w:p>
    <w:p w14:paraId="00A5DB05" w14:textId="77777777" w:rsidR="001E4699" w:rsidRPr="001E4699" w:rsidRDefault="001E4699" w:rsidP="001E4699">
      <w:pPr>
        <w:autoSpaceDE w:val="0"/>
        <w:autoSpaceDN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E4699">
        <w:rPr>
          <w:rFonts w:ascii="Arial" w:hAnsi="Arial" w:cs="Arial"/>
          <w:sz w:val="24"/>
          <w:szCs w:val="24"/>
        </w:rPr>
        <w:t>Nueva York, 2</w:t>
      </w:r>
      <w:r w:rsidR="0049758F">
        <w:rPr>
          <w:rFonts w:ascii="Arial" w:hAnsi="Arial" w:cs="Arial"/>
          <w:sz w:val="24"/>
          <w:szCs w:val="24"/>
        </w:rPr>
        <w:t>3</w:t>
      </w:r>
      <w:r w:rsidRPr="001E4699">
        <w:rPr>
          <w:rFonts w:ascii="Arial" w:hAnsi="Arial" w:cs="Arial"/>
          <w:sz w:val="24"/>
          <w:szCs w:val="24"/>
        </w:rPr>
        <w:t xml:space="preserve"> de septiembre de 2021</w:t>
      </w:r>
    </w:p>
    <w:p w14:paraId="75CFF135" w14:textId="77777777" w:rsidR="001E4699" w:rsidRPr="001E4699" w:rsidRDefault="001E4699" w:rsidP="00C11E27">
      <w:pPr>
        <w:autoSpaceDE w:val="0"/>
        <w:autoSpaceDN w:val="0"/>
        <w:spacing w:line="360" w:lineRule="auto"/>
        <w:contextualSpacing/>
        <w:jc w:val="center"/>
        <w:rPr>
          <w:rFonts w:ascii="Arial" w:hAnsi="Arial" w:cs="Arial"/>
          <w:sz w:val="24"/>
          <w:szCs w:val="24"/>
          <w:lang w:eastAsia="es-ES"/>
        </w:rPr>
      </w:pPr>
    </w:p>
    <w:p w14:paraId="45656668" w14:textId="77777777" w:rsidR="00C11E27" w:rsidRPr="001E4699" w:rsidRDefault="001E4699" w:rsidP="001E4699">
      <w:pPr>
        <w:autoSpaceDE w:val="0"/>
        <w:autoSpaceDN w:val="0"/>
        <w:spacing w:line="360" w:lineRule="auto"/>
        <w:contextualSpacing/>
        <w:jc w:val="center"/>
        <w:rPr>
          <w:rFonts w:ascii="Arial" w:hAnsi="Arial" w:cs="Arial"/>
          <w:sz w:val="24"/>
          <w:szCs w:val="24"/>
          <w:lang w:eastAsia="es-ES"/>
        </w:rPr>
      </w:pPr>
      <w:r w:rsidRPr="001E4699">
        <w:rPr>
          <w:rFonts w:ascii="Arial" w:hAnsi="Arial" w:cs="Arial"/>
          <w:sz w:val="24"/>
          <w:szCs w:val="24"/>
          <w:lang w:eastAsia="es-ES"/>
        </w:rPr>
        <w:t xml:space="preserve">Borrador de </w:t>
      </w:r>
      <w:r w:rsidR="00C11E27" w:rsidRPr="001E4699">
        <w:rPr>
          <w:rFonts w:ascii="Arial" w:hAnsi="Arial" w:cs="Arial"/>
          <w:sz w:val="24"/>
          <w:szCs w:val="24"/>
          <w:lang w:eastAsia="es-ES"/>
        </w:rPr>
        <w:t>intervención</w:t>
      </w:r>
      <w:r w:rsidRPr="001E4699">
        <w:rPr>
          <w:rFonts w:ascii="Arial" w:hAnsi="Arial" w:cs="Arial"/>
          <w:sz w:val="24"/>
          <w:szCs w:val="24"/>
          <w:lang w:eastAsia="es-ES"/>
        </w:rPr>
        <w:t xml:space="preserve"> del Sr. </w:t>
      </w:r>
      <w:proofErr w:type="gramStart"/>
      <w:r w:rsidRPr="001E4699">
        <w:rPr>
          <w:rFonts w:ascii="Arial" w:hAnsi="Arial" w:cs="Arial"/>
          <w:sz w:val="24"/>
          <w:szCs w:val="24"/>
          <w:lang w:eastAsia="es-ES"/>
        </w:rPr>
        <w:t>Ministro</w:t>
      </w:r>
      <w:proofErr w:type="gramEnd"/>
      <w:r w:rsidRPr="001E4699">
        <w:rPr>
          <w:rFonts w:ascii="Arial" w:hAnsi="Arial" w:cs="Arial"/>
          <w:sz w:val="24"/>
          <w:szCs w:val="24"/>
          <w:lang w:eastAsia="es-ES"/>
        </w:rPr>
        <w:t xml:space="preserve"> </w:t>
      </w:r>
      <w:r w:rsidR="00C11E27" w:rsidRPr="001E4699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5E16753A" w14:textId="77777777" w:rsidR="00C11E27" w:rsidRPr="001E4699" w:rsidRDefault="00C11E27" w:rsidP="00C11E27">
      <w:pPr>
        <w:autoSpaceDE w:val="0"/>
        <w:autoSpaceDN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E9C1CEC" w14:textId="77777777" w:rsidR="00AB76C5" w:rsidRDefault="00AB76C5" w:rsidP="00C11E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660E3DF5" w14:textId="77777777" w:rsidR="00C11E27" w:rsidRPr="00373DBD" w:rsidRDefault="00C11E27" w:rsidP="00C11E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73DBD">
        <w:rPr>
          <w:rFonts w:ascii="Arial" w:hAnsi="Arial" w:cs="Arial"/>
          <w:sz w:val="24"/>
          <w:szCs w:val="24"/>
          <w:lang w:eastAsia="es-ES"/>
        </w:rPr>
        <w:t>Señor Secretario General,</w:t>
      </w:r>
    </w:p>
    <w:p w14:paraId="4B6BD0FF" w14:textId="77777777" w:rsidR="00AB76C5" w:rsidRDefault="00AB76C5" w:rsidP="00C11E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S</w:t>
      </w:r>
      <w:r w:rsidR="00C07AF3">
        <w:rPr>
          <w:rFonts w:ascii="Arial" w:hAnsi="Arial" w:cs="Arial"/>
          <w:sz w:val="24"/>
          <w:szCs w:val="24"/>
          <w:lang w:eastAsia="es-ES"/>
        </w:rPr>
        <w:t>eñor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es-ES"/>
        </w:rPr>
        <w:t>Presidente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de la Asamblea General</w:t>
      </w:r>
      <w:r w:rsidR="0049743E">
        <w:rPr>
          <w:rFonts w:ascii="Arial" w:hAnsi="Arial" w:cs="Arial"/>
          <w:sz w:val="24"/>
          <w:szCs w:val="24"/>
          <w:lang w:eastAsia="es-ES"/>
        </w:rPr>
        <w:t>,</w:t>
      </w:r>
    </w:p>
    <w:p w14:paraId="023D9D2F" w14:textId="77777777" w:rsidR="00C11E27" w:rsidRPr="00373DBD" w:rsidRDefault="00C11E27" w:rsidP="00C11E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73DBD">
        <w:rPr>
          <w:rFonts w:ascii="Arial" w:hAnsi="Arial" w:cs="Arial"/>
          <w:sz w:val="24"/>
          <w:szCs w:val="24"/>
          <w:lang w:eastAsia="es-ES"/>
        </w:rPr>
        <w:t>Señor Secretario Ejecutivo,</w:t>
      </w:r>
    </w:p>
    <w:p w14:paraId="10C3BFB0" w14:textId="77777777" w:rsidR="00C11E27" w:rsidRPr="00373DBD" w:rsidRDefault="00C11E27" w:rsidP="00C11E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73DBD">
        <w:rPr>
          <w:rFonts w:ascii="Arial" w:hAnsi="Arial" w:cs="Arial"/>
          <w:sz w:val="24"/>
          <w:szCs w:val="24"/>
          <w:lang w:eastAsia="es-ES"/>
        </w:rPr>
        <w:t xml:space="preserve">Señores </w:t>
      </w:r>
      <w:proofErr w:type="gramStart"/>
      <w:r w:rsidRPr="00373DBD">
        <w:rPr>
          <w:rFonts w:ascii="Arial" w:hAnsi="Arial" w:cs="Arial"/>
          <w:sz w:val="24"/>
          <w:szCs w:val="24"/>
          <w:lang w:eastAsia="es-ES"/>
        </w:rPr>
        <w:t>Co-Presidentes</w:t>
      </w:r>
      <w:proofErr w:type="gramEnd"/>
      <w:r w:rsidRPr="00373DBD">
        <w:rPr>
          <w:rFonts w:ascii="Arial" w:hAnsi="Arial" w:cs="Arial"/>
          <w:sz w:val="24"/>
          <w:szCs w:val="24"/>
          <w:lang w:eastAsia="es-ES"/>
        </w:rPr>
        <w:t>,</w:t>
      </w:r>
    </w:p>
    <w:p w14:paraId="409D6B7A" w14:textId="77777777" w:rsidR="00C11E27" w:rsidRPr="00373DBD" w:rsidRDefault="00C11E27" w:rsidP="00C11E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73DBD">
        <w:rPr>
          <w:rFonts w:ascii="Arial" w:hAnsi="Arial" w:cs="Arial"/>
          <w:sz w:val="24"/>
          <w:szCs w:val="24"/>
          <w:lang w:eastAsia="es-ES"/>
        </w:rPr>
        <w:t xml:space="preserve">Señores </w:t>
      </w:r>
      <w:proofErr w:type="gramStart"/>
      <w:r w:rsidRPr="00373DBD">
        <w:rPr>
          <w:rFonts w:ascii="Arial" w:hAnsi="Arial" w:cs="Arial"/>
          <w:sz w:val="24"/>
          <w:szCs w:val="24"/>
          <w:lang w:eastAsia="es-ES"/>
        </w:rPr>
        <w:t>Ministros</w:t>
      </w:r>
      <w:proofErr w:type="gramEnd"/>
      <w:r w:rsidRPr="00373DBD">
        <w:rPr>
          <w:rFonts w:ascii="Arial" w:hAnsi="Arial" w:cs="Arial"/>
          <w:sz w:val="24"/>
          <w:szCs w:val="24"/>
          <w:lang w:eastAsia="es-ES"/>
        </w:rPr>
        <w:t xml:space="preserve"> y distinguidos delegados,</w:t>
      </w:r>
    </w:p>
    <w:p w14:paraId="7230FC10" w14:textId="77777777" w:rsidR="00C11E27" w:rsidRPr="00373DBD" w:rsidRDefault="00C11E27" w:rsidP="00C11E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5C42DC5C" w14:textId="77777777" w:rsidR="00C11E27" w:rsidRPr="00373DBD" w:rsidRDefault="00C11E27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73DBD">
        <w:rPr>
          <w:rFonts w:ascii="Arial" w:hAnsi="Arial" w:cs="Arial"/>
          <w:sz w:val="24"/>
          <w:szCs w:val="24"/>
          <w:lang w:eastAsia="es-ES"/>
        </w:rPr>
        <w:t xml:space="preserve">Quisiera que mis primeras palabras fueran </w:t>
      </w:r>
      <w:r w:rsidR="0059673F" w:rsidRPr="00373DBD">
        <w:rPr>
          <w:rFonts w:ascii="Arial" w:hAnsi="Arial" w:cs="Arial"/>
          <w:sz w:val="24"/>
          <w:szCs w:val="24"/>
          <w:lang w:eastAsia="es-ES"/>
        </w:rPr>
        <w:t>de reconocimiento al compromiso de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l Secretario General de </w:t>
      </w:r>
      <w:r w:rsidR="0059673F" w:rsidRPr="00373DBD">
        <w:rPr>
          <w:rFonts w:ascii="Arial" w:hAnsi="Arial" w:cs="Arial"/>
          <w:sz w:val="24"/>
          <w:szCs w:val="24"/>
          <w:lang w:eastAsia="es-ES"/>
        </w:rPr>
        <w:t xml:space="preserve">las 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Naciones Unidas, así como </w:t>
      </w:r>
      <w:r w:rsidR="0059673F" w:rsidRPr="00373DBD">
        <w:rPr>
          <w:rFonts w:ascii="Arial" w:hAnsi="Arial" w:cs="Arial"/>
          <w:sz w:val="24"/>
          <w:szCs w:val="24"/>
          <w:lang w:eastAsia="es-ES"/>
        </w:rPr>
        <w:t>de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 mis colegas de Italia y Sudáfrica como coordinadores del Artículo XIV, </w:t>
      </w:r>
      <w:r w:rsidR="0059673F" w:rsidRPr="00373DBD">
        <w:rPr>
          <w:rFonts w:ascii="Arial" w:hAnsi="Arial" w:cs="Arial"/>
          <w:sz w:val="24"/>
          <w:szCs w:val="24"/>
          <w:lang w:eastAsia="es-ES"/>
        </w:rPr>
        <w:t>con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 la organización y convocatoria de esta Conferencia. Hago extensivo mi agradecimiento a</w:t>
      </w:r>
      <w:r w:rsidR="00EE3ADB" w:rsidRPr="00373DBD">
        <w:rPr>
          <w:rFonts w:ascii="Arial" w:hAnsi="Arial" w:cs="Arial"/>
          <w:sz w:val="24"/>
          <w:szCs w:val="24"/>
          <w:lang w:eastAsia="es-ES"/>
        </w:rPr>
        <w:t xml:space="preserve"> Alemania y Argelia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 por </w:t>
      </w:r>
      <w:r w:rsidR="003E2F6B">
        <w:rPr>
          <w:rFonts w:ascii="Arial" w:hAnsi="Arial" w:cs="Arial"/>
          <w:sz w:val="24"/>
          <w:szCs w:val="24"/>
          <w:lang w:eastAsia="es-ES"/>
        </w:rPr>
        <w:t>su</w:t>
      </w:r>
      <w:r w:rsidR="003E2F6B" w:rsidRPr="00373DBD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encomiable labor como </w:t>
      </w:r>
      <w:r w:rsidR="006D7E9E" w:rsidRPr="00373DBD">
        <w:rPr>
          <w:rFonts w:ascii="Arial" w:hAnsi="Arial" w:cs="Arial"/>
          <w:sz w:val="24"/>
          <w:szCs w:val="24"/>
          <w:lang w:eastAsia="es-ES"/>
        </w:rPr>
        <w:t>anteriores coordinadores del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 proceso para promover la entrada en vigor del Tratado</w:t>
      </w:r>
      <w:r w:rsidR="00727CBC">
        <w:rPr>
          <w:rFonts w:ascii="Arial" w:hAnsi="Arial" w:cs="Arial"/>
          <w:sz w:val="24"/>
          <w:szCs w:val="24"/>
          <w:lang w:eastAsia="es-ES"/>
        </w:rPr>
        <w:t xml:space="preserve"> de Prohibición Completa de los Ensayos Nucleares</w:t>
      </w:r>
      <w:r w:rsidRPr="00373DBD">
        <w:rPr>
          <w:rFonts w:ascii="Arial" w:hAnsi="Arial" w:cs="Arial"/>
          <w:sz w:val="24"/>
          <w:szCs w:val="24"/>
          <w:lang w:eastAsia="es-ES"/>
        </w:rPr>
        <w:t xml:space="preserve">. </w:t>
      </w:r>
    </w:p>
    <w:p w14:paraId="0C0C9AA7" w14:textId="77777777" w:rsidR="00C11E27" w:rsidRPr="00373DBD" w:rsidRDefault="00C11E27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5A95BB5A" w14:textId="77777777" w:rsidR="00EE3ADB" w:rsidRPr="00373DBD" w:rsidRDefault="00C11E27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3DBD">
        <w:rPr>
          <w:rFonts w:ascii="Arial" w:hAnsi="Arial" w:cs="Arial"/>
          <w:sz w:val="24"/>
          <w:szCs w:val="24"/>
        </w:rPr>
        <w:t xml:space="preserve">España se asocia a la declaración pronunciada </w:t>
      </w:r>
      <w:r w:rsidRPr="00C07AF3">
        <w:rPr>
          <w:rFonts w:ascii="Arial" w:hAnsi="Arial" w:cs="Arial"/>
          <w:sz w:val="24"/>
          <w:szCs w:val="24"/>
        </w:rPr>
        <w:t>por el Alto Re</w:t>
      </w:r>
      <w:r w:rsidR="00EE3ADB" w:rsidRPr="00C07AF3">
        <w:rPr>
          <w:rFonts w:ascii="Arial" w:hAnsi="Arial" w:cs="Arial"/>
          <w:sz w:val="24"/>
          <w:szCs w:val="24"/>
        </w:rPr>
        <w:t>presentante de la Unión Europea</w:t>
      </w:r>
      <w:r w:rsidR="003E2F6B">
        <w:rPr>
          <w:rFonts w:ascii="Arial" w:hAnsi="Arial" w:cs="Arial"/>
          <w:sz w:val="24"/>
          <w:szCs w:val="24"/>
        </w:rPr>
        <w:t>, pero me</w:t>
      </w:r>
      <w:r w:rsidR="00EE3ADB" w:rsidRPr="00373DBD">
        <w:rPr>
          <w:rFonts w:ascii="Arial" w:hAnsi="Arial" w:cs="Arial"/>
          <w:sz w:val="24"/>
          <w:szCs w:val="24"/>
        </w:rPr>
        <w:t xml:space="preserve"> gustaría añadir una</w:t>
      </w:r>
      <w:r w:rsidR="0059673F" w:rsidRPr="00373DBD">
        <w:rPr>
          <w:rFonts w:ascii="Arial" w:hAnsi="Arial" w:cs="Arial"/>
          <w:sz w:val="24"/>
          <w:szCs w:val="24"/>
        </w:rPr>
        <w:t>s</w:t>
      </w:r>
      <w:r w:rsidR="00EE3ADB" w:rsidRPr="00373DBD">
        <w:rPr>
          <w:rFonts w:ascii="Arial" w:hAnsi="Arial" w:cs="Arial"/>
          <w:sz w:val="24"/>
          <w:szCs w:val="24"/>
        </w:rPr>
        <w:t xml:space="preserve"> consideraciones a título nacional.</w:t>
      </w:r>
    </w:p>
    <w:p w14:paraId="3D415EDC" w14:textId="77777777" w:rsidR="00C11E27" w:rsidRPr="00373DBD" w:rsidRDefault="00EE3ADB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3DBD">
        <w:rPr>
          <w:rFonts w:ascii="Arial" w:hAnsi="Arial" w:cs="Arial"/>
          <w:sz w:val="24"/>
          <w:szCs w:val="24"/>
        </w:rPr>
        <w:t xml:space="preserve"> </w:t>
      </w:r>
    </w:p>
    <w:p w14:paraId="0FE0FEBC" w14:textId="77777777" w:rsidR="00C11E27" w:rsidRPr="00373DBD" w:rsidRDefault="00C11E27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3DBD">
        <w:rPr>
          <w:rFonts w:ascii="Arial" w:hAnsi="Arial" w:cs="Arial"/>
          <w:sz w:val="24"/>
          <w:szCs w:val="24"/>
        </w:rPr>
        <w:t xml:space="preserve">La entrada en vigor del Tratado </w:t>
      </w:r>
      <w:r w:rsidR="00431233" w:rsidRPr="00373DBD">
        <w:rPr>
          <w:rFonts w:ascii="Arial" w:hAnsi="Arial" w:cs="Arial"/>
          <w:sz w:val="24"/>
          <w:szCs w:val="24"/>
        </w:rPr>
        <w:t xml:space="preserve">contribuiría de forma significativa a </w:t>
      </w:r>
      <w:r w:rsidRPr="00373DBD">
        <w:rPr>
          <w:rFonts w:ascii="Arial" w:hAnsi="Arial" w:cs="Arial"/>
          <w:sz w:val="24"/>
          <w:szCs w:val="24"/>
        </w:rPr>
        <w:t>avanzar hacia un</w:t>
      </w:r>
      <w:r w:rsidR="00EE3ADB" w:rsidRPr="00373DBD">
        <w:rPr>
          <w:rFonts w:ascii="Arial" w:hAnsi="Arial" w:cs="Arial"/>
          <w:sz w:val="24"/>
          <w:szCs w:val="24"/>
        </w:rPr>
        <w:t xml:space="preserve"> mundo libre de armas nucleares, particularmente en esta recta final hacia la Conferencia de Revisión del Tratado de No Proliferación</w:t>
      </w:r>
      <w:r w:rsidRPr="00373DBD">
        <w:rPr>
          <w:rFonts w:ascii="Arial" w:hAnsi="Arial" w:cs="Arial"/>
          <w:sz w:val="24"/>
          <w:szCs w:val="24"/>
        </w:rPr>
        <w:t xml:space="preserve">. </w:t>
      </w:r>
    </w:p>
    <w:p w14:paraId="4599197C" w14:textId="77777777" w:rsidR="00C11E27" w:rsidRPr="00373DBD" w:rsidRDefault="00C11E27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7383D0" w14:textId="77777777" w:rsidR="006D7E9E" w:rsidRPr="00373DBD" w:rsidRDefault="00431233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3DBD">
        <w:rPr>
          <w:rFonts w:ascii="Arial" w:hAnsi="Arial" w:cs="Arial"/>
          <w:sz w:val="24"/>
          <w:szCs w:val="24"/>
        </w:rPr>
        <w:lastRenderedPageBreak/>
        <w:t>Hoy</w:t>
      </w:r>
      <w:r w:rsidR="006D7E9E" w:rsidRPr="00373DBD">
        <w:rPr>
          <w:rFonts w:ascii="Arial" w:hAnsi="Arial" w:cs="Arial"/>
          <w:sz w:val="24"/>
          <w:szCs w:val="24"/>
        </w:rPr>
        <w:t>,</w:t>
      </w:r>
      <w:r w:rsidRPr="00373DBD">
        <w:rPr>
          <w:rFonts w:ascii="Arial" w:hAnsi="Arial" w:cs="Arial"/>
          <w:sz w:val="24"/>
          <w:szCs w:val="24"/>
        </w:rPr>
        <w:t xml:space="preserve"> los participantes </w:t>
      </w:r>
      <w:r w:rsidR="00FD10A6" w:rsidRPr="00373DBD">
        <w:rPr>
          <w:rFonts w:ascii="Arial" w:hAnsi="Arial" w:cs="Arial"/>
          <w:sz w:val="24"/>
          <w:szCs w:val="24"/>
        </w:rPr>
        <w:t xml:space="preserve">en esta Conferencia </w:t>
      </w:r>
      <w:r w:rsidRPr="00373DBD">
        <w:rPr>
          <w:rFonts w:ascii="Arial" w:hAnsi="Arial" w:cs="Arial"/>
          <w:sz w:val="24"/>
          <w:szCs w:val="24"/>
        </w:rPr>
        <w:t xml:space="preserve">renovamos nuestro más alto compromiso político con </w:t>
      </w:r>
      <w:r w:rsidR="0049758F">
        <w:rPr>
          <w:rFonts w:ascii="Arial" w:hAnsi="Arial" w:cs="Arial"/>
          <w:sz w:val="24"/>
          <w:szCs w:val="24"/>
        </w:rPr>
        <w:t>dich</w:t>
      </w:r>
      <w:r w:rsidR="0049758F" w:rsidRPr="00373DBD">
        <w:rPr>
          <w:rFonts w:ascii="Arial" w:hAnsi="Arial" w:cs="Arial"/>
          <w:sz w:val="24"/>
          <w:szCs w:val="24"/>
        </w:rPr>
        <w:t xml:space="preserve">a </w:t>
      </w:r>
      <w:r w:rsidR="006D7E9E" w:rsidRPr="00373DBD">
        <w:rPr>
          <w:rFonts w:ascii="Arial" w:hAnsi="Arial" w:cs="Arial"/>
          <w:sz w:val="24"/>
          <w:szCs w:val="24"/>
        </w:rPr>
        <w:t xml:space="preserve">entrada en vigor y con </w:t>
      </w:r>
      <w:r w:rsidRPr="00373DBD">
        <w:rPr>
          <w:rFonts w:ascii="Arial" w:hAnsi="Arial" w:cs="Arial"/>
          <w:sz w:val="24"/>
          <w:szCs w:val="24"/>
        </w:rPr>
        <w:t xml:space="preserve">el fin de los ensayos nucleares. </w:t>
      </w:r>
      <w:r w:rsidR="006D7E9E" w:rsidRPr="00373DBD">
        <w:rPr>
          <w:rFonts w:ascii="Arial" w:hAnsi="Arial" w:cs="Arial"/>
          <w:sz w:val="24"/>
          <w:szCs w:val="24"/>
        </w:rPr>
        <w:t xml:space="preserve">Este compromiso, compartido con </w:t>
      </w:r>
      <w:r w:rsidRPr="00373DBD">
        <w:rPr>
          <w:rFonts w:ascii="Arial" w:hAnsi="Arial" w:cs="Arial"/>
          <w:sz w:val="24"/>
          <w:szCs w:val="24"/>
        </w:rPr>
        <w:t>el equipo de la Comisión P</w:t>
      </w:r>
      <w:r w:rsidR="006D7E9E" w:rsidRPr="00373DBD">
        <w:rPr>
          <w:rFonts w:ascii="Arial" w:hAnsi="Arial" w:cs="Arial"/>
          <w:sz w:val="24"/>
          <w:szCs w:val="24"/>
        </w:rPr>
        <w:t>reparatoria, nos ha permitido hacer importantes progresos.</w:t>
      </w:r>
    </w:p>
    <w:p w14:paraId="73948D43" w14:textId="77777777" w:rsidR="006D7E9E" w:rsidRPr="00373DBD" w:rsidRDefault="006D7E9E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FC4737" w14:textId="77777777" w:rsidR="00FD10A6" w:rsidRPr="00373DBD" w:rsidRDefault="006D7E9E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3DBD">
        <w:rPr>
          <w:rFonts w:ascii="Arial" w:hAnsi="Arial" w:cs="Arial"/>
          <w:sz w:val="24"/>
          <w:szCs w:val="24"/>
        </w:rPr>
        <w:t xml:space="preserve">En primer lugar, </w:t>
      </w:r>
      <w:r w:rsidR="00FD10A6" w:rsidRPr="00373DBD">
        <w:rPr>
          <w:rFonts w:ascii="Arial" w:hAnsi="Arial" w:cs="Arial"/>
          <w:sz w:val="24"/>
          <w:szCs w:val="24"/>
        </w:rPr>
        <w:t xml:space="preserve">el Tratado se encuentra muy cerca de ser universal. Ello ha contribuido a que los ensayos nucleares sean justamente percibidos como actos condenables </w:t>
      </w:r>
      <w:r w:rsidR="0049758F">
        <w:rPr>
          <w:rFonts w:ascii="Arial" w:hAnsi="Arial" w:cs="Arial"/>
          <w:sz w:val="24"/>
          <w:szCs w:val="24"/>
        </w:rPr>
        <w:t>y objeto de sanciones internacionales</w:t>
      </w:r>
      <w:r w:rsidR="00FD10A6" w:rsidRPr="00373DBD">
        <w:rPr>
          <w:rFonts w:ascii="Arial" w:hAnsi="Arial" w:cs="Arial"/>
          <w:sz w:val="24"/>
          <w:szCs w:val="24"/>
        </w:rPr>
        <w:t xml:space="preserve">. La moratoria de ensayos nucleares se ha consolidado como norma internacional </w:t>
      </w:r>
      <w:r w:rsidR="00FD10A6" w:rsidRPr="00373DBD">
        <w:rPr>
          <w:rFonts w:ascii="Arial" w:hAnsi="Arial" w:cs="Arial"/>
          <w:i/>
          <w:sz w:val="24"/>
          <w:szCs w:val="24"/>
        </w:rPr>
        <w:t>de facto</w:t>
      </w:r>
      <w:r w:rsidR="00FD10A6" w:rsidRPr="00373DBD">
        <w:rPr>
          <w:rFonts w:ascii="Arial" w:hAnsi="Arial" w:cs="Arial"/>
          <w:sz w:val="24"/>
          <w:szCs w:val="24"/>
        </w:rPr>
        <w:t>, respetada por todos</w:t>
      </w:r>
      <w:r w:rsidR="001E4699" w:rsidRPr="00373DBD">
        <w:rPr>
          <w:rFonts w:ascii="Arial" w:hAnsi="Arial" w:cs="Arial"/>
          <w:sz w:val="24"/>
          <w:szCs w:val="24"/>
        </w:rPr>
        <w:t xml:space="preserve"> desde comienzos de este siglo</w:t>
      </w:r>
      <w:r w:rsidR="00FD10A6" w:rsidRPr="00373DBD">
        <w:rPr>
          <w:rFonts w:ascii="Arial" w:hAnsi="Arial" w:cs="Arial"/>
          <w:sz w:val="24"/>
          <w:szCs w:val="24"/>
        </w:rPr>
        <w:t xml:space="preserve">, con la condenable excepción de la República Popular Democrática de </w:t>
      </w:r>
      <w:r w:rsidR="001E4699" w:rsidRPr="00373DBD">
        <w:rPr>
          <w:rFonts w:ascii="Arial" w:hAnsi="Arial" w:cs="Arial"/>
          <w:sz w:val="24"/>
          <w:szCs w:val="24"/>
        </w:rPr>
        <w:t>Corea.</w:t>
      </w:r>
      <w:r w:rsidR="00FD10A6" w:rsidRPr="00373DBD">
        <w:rPr>
          <w:rFonts w:ascii="Arial" w:hAnsi="Arial" w:cs="Arial"/>
          <w:sz w:val="24"/>
          <w:szCs w:val="24"/>
        </w:rPr>
        <w:t xml:space="preserve"> </w:t>
      </w:r>
      <w:r w:rsidR="00373DBD" w:rsidRPr="00373DBD">
        <w:rPr>
          <w:rFonts w:ascii="Arial" w:hAnsi="Arial" w:cs="Arial"/>
          <w:sz w:val="24"/>
          <w:szCs w:val="24"/>
        </w:rPr>
        <w:t>Debemos permanecer unidos en nuestro llamamiento a que esta moratoria siga siendo respetada.</w:t>
      </w:r>
    </w:p>
    <w:p w14:paraId="7D44D6D4" w14:textId="77777777" w:rsidR="00FD10A6" w:rsidRPr="00373DBD" w:rsidRDefault="00FD10A6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4F278A7" w14:textId="77777777" w:rsidR="00FD10A6" w:rsidRDefault="00FD10A6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3DBD">
        <w:rPr>
          <w:rFonts w:ascii="Arial" w:hAnsi="Arial" w:cs="Arial"/>
          <w:sz w:val="24"/>
          <w:szCs w:val="24"/>
        </w:rPr>
        <w:t xml:space="preserve">Sin embargo, </w:t>
      </w:r>
      <w:r w:rsidR="00373DBD" w:rsidRPr="00373DBD">
        <w:rPr>
          <w:rFonts w:ascii="Arial" w:hAnsi="Arial" w:cs="Arial"/>
          <w:sz w:val="24"/>
          <w:szCs w:val="24"/>
        </w:rPr>
        <w:t>es</w:t>
      </w:r>
      <w:r w:rsidRPr="00373DBD">
        <w:rPr>
          <w:rFonts w:ascii="Arial" w:hAnsi="Arial" w:cs="Arial"/>
          <w:sz w:val="24"/>
          <w:szCs w:val="24"/>
        </w:rPr>
        <w:t xml:space="preserve"> </w:t>
      </w:r>
      <w:r w:rsidR="003E2F6B">
        <w:rPr>
          <w:rFonts w:ascii="Arial" w:hAnsi="Arial" w:cs="Arial"/>
          <w:sz w:val="24"/>
          <w:szCs w:val="24"/>
        </w:rPr>
        <w:t>fundamental</w:t>
      </w:r>
      <w:r w:rsidR="003E2F6B" w:rsidRPr="00373DBD">
        <w:rPr>
          <w:rFonts w:ascii="Arial" w:hAnsi="Arial" w:cs="Arial"/>
          <w:sz w:val="24"/>
          <w:szCs w:val="24"/>
        </w:rPr>
        <w:t xml:space="preserve"> </w:t>
      </w:r>
      <w:r w:rsidRPr="00373DBD">
        <w:rPr>
          <w:rFonts w:ascii="Arial" w:hAnsi="Arial" w:cs="Arial"/>
          <w:sz w:val="24"/>
          <w:szCs w:val="24"/>
        </w:rPr>
        <w:t xml:space="preserve">que el Tratado entre en vigor. Nuestro principal llamamiento </w:t>
      </w:r>
      <w:r w:rsidR="00373DBD">
        <w:rPr>
          <w:rFonts w:ascii="Arial" w:hAnsi="Arial" w:cs="Arial"/>
          <w:sz w:val="24"/>
          <w:szCs w:val="24"/>
        </w:rPr>
        <w:t xml:space="preserve">va por tanto </w:t>
      </w:r>
      <w:r w:rsidRPr="00373DBD">
        <w:rPr>
          <w:rFonts w:ascii="Arial" w:hAnsi="Arial" w:cs="Arial"/>
          <w:sz w:val="24"/>
          <w:szCs w:val="24"/>
        </w:rPr>
        <w:t xml:space="preserve">dirigido a aquellos Estados que aún no han ratificado el Tratado, en particular los incluidos en el Anexo II, para que faciliten el cumplimiento de este imperativo moral, político y estratégico. </w:t>
      </w:r>
    </w:p>
    <w:p w14:paraId="750B7F66" w14:textId="77777777" w:rsidR="0049758F" w:rsidRPr="00373DBD" w:rsidRDefault="0049758F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235900" w14:textId="77777777" w:rsidR="002428E9" w:rsidRPr="00373DBD" w:rsidRDefault="00FD10A6" w:rsidP="00C07AF3">
      <w:pPr>
        <w:spacing w:line="48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373DBD">
        <w:rPr>
          <w:rFonts w:ascii="Arial" w:hAnsi="Arial" w:cs="Arial"/>
          <w:sz w:val="24"/>
          <w:szCs w:val="24"/>
        </w:rPr>
        <w:t xml:space="preserve">Por otro lado, </w:t>
      </w:r>
      <w:r w:rsidR="003E2F6B">
        <w:rPr>
          <w:rFonts w:ascii="Arial" w:hAnsi="Arial" w:cs="Arial"/>
          <w:sz w:val="24"/>
          <w:szCs w:val="24"/>
        </w:rPr>
        <w:t>nuestro</w:t>
      </w:r>
      <w:r w:rsidR="003E2F6B" w:rsidRPr="00373DBD">
        <w:rPr>
          <w:rFonts w:ascii="Arial" w:hAnsi="Arial" w:cs="Arial"/>
          <w:sz w:val="24"/>
          <w:szCs w:val="24"/>
        </w:rPr>
        <w:t xml:space="preserve"> </w:t>
      </w:r>
      <w:r w:rsidRPr="00373DBD">
        <w:rPr>
          <w:rFonts w:ascii="Arial" w:hAnsi="Arial" w:cs="Arial"/>
          <w:sz w:val="24"/>
          <w:szCs w:val="24"/>
        </w:rPr>
        <w:t>compromiso com</w:t>
      </w:r>
      <w:r w:rsidR="001E4699" w:rsidRPr="00373DBD">
        <w:rPr>
          <w:rFonts w:ascii="Arial" w:hAnsi="Arial" w:cs="Arial"/>
          <w:sz w:val="24"/>
          <w:szCs w:val="24"/>
        </w:rPr>
        <w:t xml:space="preserve">ún </w:t>
      </w:r>
      <w:r w:rsidR="003E2F6B">
        <w:rPr>
          <w:rFonts w:ascii="Arial" w:hAnsi="Arial" w:cs="Arial"/>
          <w:sz w:val="24"/>
          <w:szCs w:val="24"/>
        </w:rPr>
        <w:t xml:space="preserve">también </w:t>
      </w:r>
      <w:r w:rsidR="006D7E9E" w:rsidRPr="00373DBD">
        <w:rPr>
          <w:rFonts w:ascii="Arial" w:hAnsi="Arial" w:cs="Arial"/>
          <w:sz w:val="24"/>
          <w:szCs w:val="24"/>
        </w:rPr>
        <w:t xml:space="preserve">ha permitido </w:t>
      </w:r>
      <w:r w:rsidR="00C11E27" w:rsidRPr="00373DBD">
        <w:rPr>
          <w:rFonts w:ascii="Arial" w:hAnsi="Arial" w:cs="Arial"/>
          <w:sz w:val="24"/>
          <w:szCs w:val="24"/>
        </w:rPr>
        <w:t>poner en pie una compleja y eficaz arquitectura</w:t>
      </w:r>
      <w:r w:rsidR="00C11E27" w:rsidRPr="00373DB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C11E27" w:rsidRPr="00373DBD">
        <w:rPr>
          <w:rFonts w:ascii="Arial" w:hAnsi="Arial" w:cs="Arial"/>
          <w:sz w:val="24"/>
          <w:szCs w:val="24"/>
          <w:lang w:val="es-ES_tradnl"/>
        </w:rPr>
        <w:t>de detección de ensayos nucleares</w:t>
      </w:r>
      <w:r w:rsidR="003E2F6B">
        <w:rPr>
          <w:rFonts w:ascii="Arial" w:hAnsi="Arial" w:cs="Arial"/>
          <w:sz w:val="24"/>
          <w:szCs w:val="24"/>
          <w:lang w:val="es-ES_tradnl"/>
        </w:rPr>
        <w:t>: el Sistema Internacional de Vigilancia</w:t>
      </w:r>
      <w:r w:rsidR="006D7E9E" w:rsidRPr="00373DBD">
        <w:rPr>
          <w:rFonts w:ascii="Arial" w:hAnsi="Arial" w:cs="Arial"/>
          <w:sz w:val="24"/>
          <w:szCs w:val="24"/>
        </w:rPr>
        <w:t xml:space="preserve">. </w:t>
      </w:r>
      <w:r w:rsidR="001E4699" w:rsidRPr="00373DBD">
        <w:rPr>
          <w:rFonts w:ascii="Arial" w:hAnsi="Arial" w:cs="Arial"/>
          <w:sz w:val="24"/>
          <w:szCs w:val="24"/>
          <w:lang w:eastAsia="es-ES"/>
        </w:rPr>
        <w:t>D</w:t>
      </w:r>
      <w:r w:rsidR="002428E9" w:rsidRPr="00373DBD">
        <w:rPr>
          <w:rFonts w:ascii="Arial" w:hAnsi="Arial" w:cs="Arial"/>
          <w:sz w:val="24"/>
          <w:szCs w:val="24"/>
          <w:lang w:eastAsia="es-ES"/>
        </w:rPr>
        <w:t>ebemos continuar</w:t>
      </w:r>
      <w:r w:rsidR="00727CBC">
        <w:rPr>
          <w:rFonts w:ascii="Arial" w:hAnsi="Arial" w:cs="Arial"/>
          <w:sz w:val="24"/>
          <w:szCs w:val="24"/>
          <w:lang w:eastAsia="es-ES"/>
        </w:rPr>
        <w:t xml:space="preserve"> </w:t>
      </w:r>
      <w:r w:rsidR="003E2F6B">
        <w:rPr>
          <w:rFonts w:ascii="Arial" w:hAnsi="Arial" w:cs="Arial"/>
          <w:sz w:val="24"/>
          <w:szCs w:val="24"/>
          <w:lang w:eastAsia="es-ES"/>
        </w:rPr>
        <w:t>aportando</w:t>
      </w:r>
      <w:r w:rsidR="002428E9" w:rsidRPr="00373DBD">
        <w:rPr>
          <w:rFonts w:ascii="Arial" w:hAnsi="Arial" w:cs="Arial"/>
          <w:color w:val="000000"/>
          <w:sz w:val="24"/>
          <w:szCs w:val="24"/>
        </w:rPr>
        <w:t xml:space="preserve"> los recursos necesarios </w:t>
      </w:r>
      <w:r w:rsidR="0049758F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727CBC">
        <w:rPr>
          <w:rFonts w:ascii="Arial" w:hAnsi="Arial" w:cs="Arial"/>
          <w:color w:val="000000"/>
          <w:sz w:val="24"/>
          <w:szCs w:val="24"/>
        </w:rPr>
        <w:t xml:space="preserve">asegurar </w:t>
      </w:r>
      <w:r w:rsidR="003E2F6B">
        <w:rPr>
          <w:rFonts w:ascii="Arial" w:hAnsi="Arial" w:cs="Arial"/>
          <w:color w:val="000000"/>
          <w:sz w:val="24"/>
          <w:szCs w:val="24"/>
        </w:rPr>
        <w:t>su mantenimiento, pues no</w:t>
      </w:r>
      <w:r w:rsidR="002428E9" w:rsidRPr="00373DBD">
        <w:rPr>
          <w:rFonts w:ascii="Arial" w:hAnsi="Arial" w:cs="Arial"/>
          <w:color w:val="000000"/>
          <w:sz w:val="24"/>
          <w:szCs w:val="24"/>
        </w:rPr>
        <w:t xml:space="preserve"> contribuye solo al mantenimiento de la paz y seguridad internacional, garantizando la detección temprana de explosiones nucleares, sino también a la consecución de los objetivos de desarrollo sostenible, </w:t>
      </w:r>
      <w:r w:rsidR="002428E9" w:rsidRPr="00373DBD">
        <w:rPr>
          <w:rFonts w:ascii="Arial" w:hAnsi="Arial" w:cs="Arial"/>
          <w:sz w:val="24"/>
          <w:szCs w:val="24"/>
          <w:lang w:eastAsia="es-ES"/>
        </w:rPr>
        <w:t xml:space="preserve">a través de sus aplicaciones de carácter civil </w:t>
      </w:r>
      <w:r w:rsidR="002428E9" w:rsidRPr="00373DBD">
        <w:rPr>
          <w:rFonts w:ascii="Arial" w:hAnsi="Arial" w:cs="Arial"/>
          <w:sz w:val="24"/>
          <w:szCs w:val="24"/>
          <w:lang w:eastAsia="es-ES"/>
        </w:rPr>
        <w:lastRenderedPageBreak/>
        <w:t>y científico</w:t>
      </w:r>
      <w:r w:rsidR="002428E9" w:rsidRPr="00373DBD">
        <w:rPr>
          <w:rFonts w:ascii="Arial" w:hAnsi="Arial" w:cs="Arial"/>
          <w:color w:val="000000"/>
          <w:sz w:val="24"/>
          <w:szCs w:val="24"/>
          <w:lang w:eastAsia="es-ES"/>
        </w:rPr>
        <w:t>.</w:t>
      </w:r>
      <w:r w:rsidR="00727CBC">
        <w:rPr>
          <w:rFonts w:ascii="Arial" w:hAnsi="Arial" w:cs="Arial"/>
          <w:color w:val="000000"/>
          <w:sz w:val="24"/>
          <w:szCs w:val="24"/>
          <w:lang w:eastAsia="es-ES"/>
        </w:rPr>
        <w:t xml:space="preserve"> L</w:t>
      </w:r>
      <w:r w:rsidR="002428E9" w:rsidRPr="00373DBD">
        <w:rPr>
          <w:rFonts w:ascii="Arial" w:hAnsi="Arial" w:cs="Arial"/>
          <w:color w:val="000000"/>
          <w:sz w:val="24"/>
          <w:szCs w:val="24"/>
          <w:lang w:eastAsia="es-ES"/>
        </w:rPr>
        <w:t xml:space="preserve">a Comisión Preparatoria </w:t>
      </w:r>
      <w:r w:rsidR="00727CBC">
        <w:rPr>
          <w:rFonts w:ascii="Arial" w:hAnsi="Arial" w:cs="Arial"/>
          <w:color w:val="000000"/>
          <w:sz w:val="24"/>
          <w:szCs w:val="24"/>
          <w:lang w:eastAsia="es-ES"/>
        </w:rPr>
        <w:t>debe poder</w:t>
      </w:r>
      <w:r w:rsidR="002428E9" w:rsidRPr="00373DBD">
        <w:rPr>
          <w:rFonts w:ascii="Arial" w:hAnsi="Arial" w:cs="Arial"/>
          <w:color w:val="000000"/>
          <w:sz w:val="24"/>
          <w:szCs w:val="24"/>
          <w:lang w:eastAsia="es-ES"/>
        </w:rPr>
        <w:t xml:space="preserve"> culminar todo el potencial de las tareas de verificación que le otorga su mandato. </w:t>
      </w:r>
      <w:r w:rsidR="00727CBC">
        <w:rPr>
          <w:rFonts w:ascii="Arial" w:hAnsi="Arial" w:cs="Arial"/>
          <w:color w:val="000000"/>
          <w:sz w:val="24"/>
          <w:szCs w:val="24"/>
          <w:lang w:eastAsia="es-ES"/>
        </w:rPr>
        <w:t>T</w:t>
      </w:r>
      <w:r w:rsidR="001E4699" w:rsidRPr="00373DBD">
        <w:rPr>
          <w:rFonts w:ascii="Arial" w:hAnsi="Arial" w:cs="Arial"/>
          <w:color w:val="000000"/>
          <w:sz w:val="24"/>
          <w:szCs w:val="24"/>
          <w:lang w:eastAsia="es-ES"/>
        </w:rPr>
        <w:t>raslad</w:t>
      </w:r>
      <w:r w:rsidR="00727CBC">
        <w:rPr>
          <w:rFonts w:ascii="Arial" w:hAnsi="Arial" w:cs="Arial"/>
          <w:color w:val="000000"/>
          <w:sz w:val="24"/>
          <w:szCs w:val="24"/>
          <w:lang w:eastAsia="es-ES"/>
        </w:rPr>
        <w:t>o por ello</w:t>
      </w:r>
      <w:r w:rsidR="001E4699" w:rsidRPr="00373DBD">
        <w:rPr>
          <w:rFonts w:ascii="Arial" w:hAnsi="Arial" w:cs="Arial"/>
          <w:color w:val="000000"/>
          <w:sz w:val="24"/>
          <w:szCs w:val="24"/>
          <w:lang w:eastAsia="es-ES"/>
        </w:rPr>
        <w:t xml:space="preserve"> al Dr. Floyd el total apoyo de mi país, además de mi enhorabuena </w:t>
      </w:r>
      <w:r w:rsidR="002428E9" w:rsidRPr="00373DBD">
        <w:rPr>
          <w:rFonts w:ascii="Arial" w:hAnsi="Arial" w:cs="Arial"/>
          <w:color w:val="000000"/>
          <w:sz w:val="24"/>
          <w:szCs w:val="24"/>
          <w:lang w:eastAsia="es-ES"/>
        </w:rPr>
        <w:t>por su reciente nombramiento como Secretario Ejecutivo.</w:t>
      </w:r>
    </w:p>
    <w:p w14:paraId="481A3309" w14:textId="77777777" w:rsidR="002428E9" w:rsidRPr="00373DBD" w:rsidRDefault="002428E9" w:rsidP="00C07AF3">
      <w:pPr>
        <w:spacing w:line="48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14:paraId="3024B889" w14:textId="77777777" w:rsidR="002428E9" w:rsidRPr="00373DBD" w:rsidRDefault="002428E9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3DBD">
        <w:rPr>
          <w:rFonts w:ascii="Arial" w:hAnsi="Arial" w:cs="Arial"/>
          <w:color w:val="000000"/>
          <w:sz w:val="24"/>
          <w:szCs w:val="24"/>
          <w:lang w:eastAsia="es-ES"/>
        </w:rPr>
        <w:t>España, como Estado mie</w:t>
      </w:r>
      <w:r w:rsidR="001E4699" w:rsidRPr="00373DBD">
        <w:rPr>
          <w:rFonts w:ascii="Arial" w:hAnsi="Arial" w:cs="Arial"/>
          <w:color w:val="000000"/>
          <w:sz w:val="24"/>
          <w:szCs w:val="24"/>
          <w:lang w:eastAsia="es-ES"/>
        </w:rPr>
        <w:t xml:space="preserve">mbro de la Unión Europea y </w:t>
      </w:r>
      <w:r w:rsidRPr="00373DBD">
        <w:rPr>
          <w:rFonts w:ascii="Arial" w:hAnsi="Arial" w:cs="Arial"/>
          <w:color w:val="000000"/>
          <w:sz w:val="24"/>
          <w:szCs w:val="24"/>
          <w:lang w:eastAsia="es-ES"/>
        </w:rPr>
        <w:t xml:space="preserve">activo participante en la Iniciativa de Estocolmo para el Desarme Nuclear, seguirá abogando por la entrada en vigor del Tratado y su universalización, apostando por el respeto a la moratoria internacional de ensayos, y apoyando a la Comisión Preparatoria y </w:t>
      </w:r>
      <w:r w:rsidR="0049758F">
        <w:rPr>
          <w:rFonts w:ascii="Arial" w:hAnsi="Arial" w:cs="Arial"/>
          <w:color w:val="000000"/>
          <w:sz w:val="24"/>
          <w:szCs w:val="24"/>
          <w:lang w:eastAsia="es-ES"/>
        </w:rPr>
        <w:t xml:space="preserve">a </w:t>
      </w:r>
      <w:r w:rsidRPr="00373DBD">
        <w:rPr>
          <w:rFonts w:ascii="Arial" w:hAnsi="Arial" w:cs="Arial"/>
          <w:color w:val="000000"/>
          <w:sz w:val="24"/>
          <w:szCs w:val="24"/>
          <w:lang w:eastAsia="es-ES"/>
        </w:rPr>
        <w:t>su Secretario Ejecutivo. Tratemos, juntos,</w:t>
      </w:r>
      <w:r w:rsidR="001E4699" w:rsidRPr="00373DBD">
        <w:rPr>
          <w:rFonts w:ascii="Arial" w:hAnsi="Arial" w:cs="Arial"/>
          <w:color w:val="000000"/>
          <w:sz w:val="24"/>
          <w:szCs w:val="24"/>
          <w:lang w:eastAsia="es-ES"/>
        </w:rPr>
        <w:t xml:space="preserve"> de culminar el proceso que comenzamos hace un cuarto de siglo.</w:t>
      </w:r>
      <w:r w:rsidRPr="00373DBD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14:paraId="0BC83890" w14:textId="77777777" w:rsidR="002428E9" w:rsidRPr="00373DBD" w:rsidRDefault="002428E9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1B2EA928" w14:textId="77777777" w:rsidR="006D7E9E" w:rsidRPr="00373DBD" w:rsidRDefault="00C11E27" w:rsidP="00C07AF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  <w:lang w:eastAsia="ja-JP"/>
        </w:rPr>
      </w:pPr>
      <w:r w:rsidRPr="00373DBD">
        <w:rPr>
          <w:rFonts w:ascii="Arial" w:hAnsi="Arial" w:cs="Arial"/>
          <w:sz w:val="24"/>
          <w:szCs w:val="24"/>
          <w:lang w:eastAsia="es-ES"/>
        </w:rPr>
        <w:t>Muchas gracias</w:t>
      </w:r>
      <w:r w:rsidR="001E4699" w:rsidRPr="00373DBD">
        <w:rPr>
          <w:rFonts w:ascii="Arial" w:hAnsi="Arial" w:cs="Arial"/>
          <w:sz w:val="24"/>
          <w:szCs w:val="24"/>
          <w:lang w:eastAsia="es-ES"/>
        </w:rPr>
        <w:t>.</w:t>
      </w:r>
    </w:p>
    <w:sectPr w:rsidR="006D7E9E" w:rsidRPr="00373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89EE6"/>
    <w:multiLevelType w:val="hybridMultilevel"/>
    <w:tmpl w:val="5E36D6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87"/>
    <w:rsid w:val="001E1077"/>
    <w:rsid w:val="001E4699"/>
    <w:rsid w:val="002428E9"/>
    <w:rsid w:val="00373DBD"/>
    <w:rsid w:val="003E2F6B"/>
    <w:rsid w:val="00431233"/>
    <w:rsid w:val="0049743E"/>
    <w:rsid w:val="0049758F"/>
    <w:rsid w:val="0059673F"/>
    <w:rsid w:val="00670D87"/>
    <w:rsid w:val="006D7E9E"/>
    <w:rsid w:val="00727CBC"/>
    <w:rsid w:val="00847784"/>
    <w:rsid w:val="008C6F47"/>
    <w:rsid w:val="009928E6"/>
    <w:rsid w:val="00AB76C5"/>
    <w:rsid w:val="00C07AF3"/>
    <w:rsid w:val="00C11E27"/>
    <w:rsid w:val="00C50CDE"/>
    <w:rsid w:val="00D000A4"/>
    <w:rsid w:val="00EE3ADB"/>
    <w:rsid w:val="00FB1D77"/>
    <w:rsid w:val="00F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D8D0"/>
  <w15:chartTrackingRefBased/>
  <w15:docId w15:val="{8CC3D862-EE37-4060-BD27-B2C94F7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67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Arostegui Llama, Pedro</dc:creator>
  <cp:keywords/>
  <dc:description/>
  <cp:lastModifiedBy>PARSI Nadine</cp:lastModifiedBy>
  <cp:revision>2</cp:revision>
  <cp:lastPrinted>2021-08-30T15:10:00Z</cp:lastPrinted>
  <dcterms:created xsi:type="dcterms:W3CDTF">2021-09-20T06:24:00Z</dcterms:created>
  <dcterms:modified xsi:type="dcterms:W3CDTF">2021-09-20T06:24:00Z</dcterms:modified>
</cp:coreProperties>
</file>