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0489B" w14:textId="680EE532" w:rsidR="005A5992" w:rsidRDefault="00543317" w:rsidP="00F371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2006127"/>
      <w:r w:rsidRPr="00F27A23">
        <w:rPr>
          <w:rFonts w:ascii="Times New Roman" w:hAnsi="Times New Roman" w:cs="Times New Roman"/>
          <w:b/>
          <w:sz w:val="28"/>
          <w:szCs w:val="28"/>
        </w:rPr>
        <w:t xml:space="preserve">NATIONAL STATEMENT OF THE REPUBLIC OF SINGAPORE </w:t>
      </w:r>
      <w:r>
        <w:rPr>
          <w:rFonts w:ascii="Times New Roman" w:hAnsi="Times New Roman" w:cs="Times New Roman"/>
          <w:b/>
          <w:sz w:val="28"/>
          <w:szCs w:val="28"/>
        </w:rPr>
        <w:t xml:space="preserve">AT THE </w:t>
      </w:r>
      <w:r w:rsidR="005A5992">
        <w:rPr>
          <w:rFonts w:ascii="Times New Roman" w:hAnsi="Times New Roman" w:cs="Times New Roman"/>
          <w:b/>
          <w:sz w:val="28"/>
          <w:szCs w:val="28"/>
        </w:rPr>
        <w:t>2021 ARTICLE XIV CONFERENCE</w:t>
      </w:r>
    </w:p>
    <w:p w14:paraId="7F4EE6D1" w14:textId="32137571" w:rsidR="00203B6D" w:rsidRDefault="005A5992" w:rsidP="00F371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DELIVERED BY</w:t>
      </w:r>
    </w:p>
    <w:p w14:paraId="4813660A" w14:textId="0BF79A77" w:rsidR="005A5992" w:rsidRDefault="005A5992" w:rsidP="00F371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AMBASSADOR UMEJ BHATIA</w:t>
      </w:r>
      <w:r w:rsidR="00543317" w:rsidRPr="00F27A2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43317">
        <w:rPr>
          <w:rFonts w:ascii="Times New Roman" w:hAnsi="Times New Roman" w:cs="Times New Roman"/>
          <w:b/>
          <w:sz w:val="28"/>
          <w:szCs w:val="28"/>
        </w:rPr>
        <w:t>23</w:t>
      </w:r>
      <w:r w:rsidR="00543317" w:rsidRPr="00F27A23">
        <w:rPr>
          <w:rFonts w:ascii="Times New Roman" w:hAnsi="Times New Roman" w:cs="Times New Roman"/>
          <w:b/>
          <w:sz w:val="28"/>
          <w:szCs w:val="28"/>
        </w:rPr>
        <w:t xml:space="preserve"> SEPTEMBER </w:t>
      </w:r>
      <w:r w:rsidR="00543317">
        <w:rPr>
          <w:rFonts w:ascii="Times New Roman" w:hAnsi="Times New Roman" w:cs="Times New Roman"/>
          <w:b/>
          <w:sz w:val="28"/>
          <w:szCs w:val="28"/>
        </w:rPr>
        <w:t>2021</w:t>
      </w:r>
    </w:p>
    <w:bookmarkEnd w:id="0"/>
    <w:p w14:paraId="0EAA17A8" w14:textId="77777777" w:rsidR="00F371DB" w:rsidRPr="00F371DB" w:rsidRDefault="00F371DB" w:rsidP="00F371D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BBA3122" w14:textId="77777777" w:rsidR="00801322" w:rsidRPr="00332062" w:rsidRDefault="00801322" w:rsidP="00801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062">
        <w:rPr>
          <w:rFonts w:ascii="Times New Roman" w:hAnsi="Times New Roman" w:cs="Times New Roman"/>
          <w:sz w:val="28"/>
          <w:szCs w:val="28"/>
        </w:rPr>
        <w:t>Co-Presidents</w:t>
      </w:r>
    </w:p>
    <w:p w14:paraId="10FBDF6A" w14:textId="77777777" w:rsidR="00801322" w:rsidRPr="00332062" w:rsidRDefault="00801322" w:rsidP="00801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062">
        <w:rPr>
          <w:rFonts w:ascii="Times New Roman" w:hAnsi="Times New Roman" w:cs="Times New Roman"/>
          <w:sz w:val="28"/>
          <w:szCs w:val="28"/>
        </w:rPr>
        <w:t>Excellencies</w:t>
      </w:r>
    </w:p>
    <w:p w14:paraId="597D294B" w14:textId="63BF08C7" w:rsidR="00F371DB" w:rsidRDefault="00801322" w:rsidP="00801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062">
        <w:rPr>
          <w:rFonts w:ascii="Times New Roman" w:hAnsi="Times New Roman" w:cs="Times New Roman"/>
          <w:sz w:val="28"/>
          <w:szCs w:val="28"/>
        </w:rPr>
        <w:t>Distinguished delegates</w:t>
      </w:r>
    </w:p>
    <w:p w14:paraId="32C0B16E" w14:textId="77777777" w:rsidR="00801322" w:rsidRPr="00F371DB" w:rsidRDefault="00801322" w:rsidP="0080132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3AB0D39" w14:textId="2ED9CC42" w:rsidR="005A5992" w:rsidRPr="00EB540A" w:rsidRDefault="009967C3" w:rsidP="00801322">
      <w:pPr>
        <w:pStyle w:val="ListParagraph"/>
        <w:numPr>
          <w:ilvl w:val="0"/>
          <w:numId w:val="2"/>
        </w:numPr>
        <w:tabs>
          <w:tab w:val="left" w:pos="1418"/>
          <w:tab w:val="left" w:pos="15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Singapore welcomes t</w:t>
      </w:r>
      <w:r w:rsidRPr="00801322">
        <w:rPr>
          <w:rFonts w:ascii="Times New Roman" w:hAnsi="Times New Roman" w:cs="Times New Roman"/>
          <w:sz w:val="28"/>
          <w:szCs w:val="28"/>
        </w:rPr>
        <w:t xml:space="preserve">he Declaration that </w:t>
      </w:r>
      <w:r>
        <w:rPr>
          <w:rFonts w:ascii="Times New Roman" w:hAnsi="Times New Roman" w:cs="Times New Roman"/>
          <w:sz w:val="28"/>
          <w:szCs w:val="28"/>
        </w:rPr>
        <w:t xml:space="preserve">was </w:t>
      </w:r>
      <w:r w:rsidRPr="00801322">
        <w:rPr>
          <w:rFonts w:ascii="Times New Roman" w:hAnsi="Times New Roman" w:cs="Times New Roman"/>
          <w:sz w:val="28"/>
          <w:szCs w:val="28"/>
        </w:rPr>
        <w:t xml:space="preserve">adopted at the </w:t>
      </w:r>
      <w:r>
        <w:rPr>
          <w:rFonts w:ascii="Times New Roman" w:hAnsi="Times New Roman" w:cs="Times New Roman"/>
          <w:sz w:val="28"/>
          <w:szCs w:val="28"/>
        </w:rPr>
        <w:t xml:space="preserve">beginning </w:t>
      </w:r>
      <w:r w:rsidRPr="00801322">
        <w:rPr>
          <w:rFonts w:ascii="Times New Roman" w:hAnsi="Times New Roman" w:cs="Times New Roman"/>
          <w:sz w:val="28"/>
          <w:szCs w:val="28"/>
        </w:rPr>
        <w:t>of this Conference</w:t>
      </w:r>
      <w:r>
        <w:rPr>
          <w:rFonts w:ascii="Times New Roman" w:hAnsi="Times New Roman" w:cs="Times New Roman"/>
          <w:sz w:val="28"/>
          <w:szCs w:val="28"/>
        </w:rPr>
        <w:t>, which</w:t>
      </w:r>
      <w:r w:rsidRPr="00801322">
        <w:rPr>
          <w:rFonts w:ascii="Times New Roman" w:hAnsi="Times New Roman" w:cs="Times New Roman"/>
          <w:sz w:val="28"/>
          <w:szCs w:val="28"/>
        </w:rPr>
        <w:t xml:space="preserve"> set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801322">
        <w:rPr>
          <w:rFonts w:ascii="Times New Roman" w:hAnsi="Times New Roman" w:cs="Times New Roman"/>
          <w:sz w:val="28"/>
          <w:szCs w:val="28"/>
        </w:rPr>
        <w:t xml:space="preserve"> out </w:t>
      </w:r>
      <w:r w:rsidRPr="00801322">
        <w:rPr>
          <w:rFonts w:ascii="Times New Roman" w:hAnsi="Times New Roman" w:cs="Times New Roman"/>
          <w:sz w:val="28"/>
          <w:szCs w:val="28"/>
          <w:lang w:val="en-US"/>
        </w:rPr>
        <w:t xml:space="preserve">concrete </w:t>
      </w:r>
      <w:r w:rsidRPr="00801322">
        <w:rPr>
          <w:rFonts w:ascii="Times New Roman" w:hAnsi="Times New Roman" w:cs="Times New Roman"/>
          <w:sz w:val="28"/>
          <w:szCs w:val="28"/>
          <w:lang w:val="en-US" w:eastAsia="ja-JP"/>
        </w:rPr>
        <w:t xml:space="preserve">and actionable </w:t>
      </w:r>
      <w:r w:rsidRPr="00801322">
        <w:rPr>
          <w:rFonts w:ascii="Times New Roman" w:hAnsi="Times New Roman" w:cs="Times New Roman"/>
          <w:sz w:val="28"/>
          <w:szCs w:val="28"/>
          <w:lang w:val="en-US"/>
        </w:rPr>
        <w:t xml:space="preserve">steps towards </w:t>
      </w:r>
      <w:r>
        <w:rPr>
          <w:rFonts w:ascii="Times New Roman" w:hAnsi="Times New Roman" w:cs="Times New Roman"/>
          <w:sz w:val="28"/>
          <w:szCs w:val="28"/>
          <w:lang w:val="en-US"/>
        </w:rPr>
        <w:t>achieving the</w:t>
      </w:r>
      <w:r w:rsidRPr="00801322">
        <w:rPr>
          <w:rFonts w:ascii="Times New Roman" w:hAnsi="Times New Roman" w:cs="Times New Roman"/>
          <w:sz w:val="28"/>
          <w:szCs w:val="28"/>
          <w:lang w:val="en-US"/>
        </w:rPr>
        <w:t xml:space="preserve"> entry into force of the</w:t>
      </w:r>
      <w:r w:rsidR="00F371DB" w:rsidRPr="00857798">
        <w:rPr>
          <w:rFonts w:ascii="Times New Roman" w:hAnsi="Times New Roman" w:cs="Times New Roman"/>
          <w:sz w:val="28"/>
          <w:szCs w:val="28"/>
        </w:rPr>
        <w:t xml:space="preserve"> Comprehensive Nuclear Test Ban Treaty (CTBT)</w:t>
      </w:r>
      <w:r>
        <w:rPr>
          <w:rFonts w:ascii="Times New Roman" w:hAnsi="Times New Roman" w:cs="Times New Roman"/>
          <w:sz w:val="28"/>
          <w:szCs w:val="28"/>
        </w:rPr>
        <w:t>. The CTBT</w:t>
      </w:r>
      <w:r w:rsidR="00F371DB" w:rsidRPr="00857798">
        <w:rPr>
          <w:rFonts w:ascii="Times New Roman" w:hAnsi="Times New Roman" w:cs="Times New Roman"/>
          <w:sz w:val="28"/>
          <w:szCs w:val="28"/>
        </w:rPr>
        <w:t xml:space="preserve"> is an integral part of the global non-proliferation and arms</w:t>
      </w:r>
      <w:r w:rsidR="00F371DB" w:rsidRPr="00CC16D5">
        <w:rPr>
          <w:rFonts w:ascii="Times New Roman" w:hAnsi="Times New Roman" w:cs="Times New Roman"/>
          <w:sz w:val="28"/>
          <w:szCs w:val="28"/>
        </w:rPr>
        <w:t xml:space="preserve"> control architecture. </w:t>
      </w:r>
      <w:r w:rsidR="005A5992" w:rsidRPr="004E7CA4">
        <w:rPr>
          <w:rFonts w:ascii="Times New Roman" w:hAnsi="Times New Roman" w:cs="Times New Roman"/>
          <w:sz w:val="28"/>
          <w:szCs w:val="28"/>
        </w:rPr>
        <w:t xml:space="preserve"> </w:t>
      </w:r>
      <w:r w:rsidR="00A61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It </w:t>
      </w:r>
      <w:r w:rsidR="00857798" w:rsidRPr="00551CFF">
        <w:rPr>
          <w:rFonts w:ascii="Times New Roman" w:hAnsi="Times New Roman" w:cs="Times New Roman"/>
          <w:sz w:val="28"/>
          <w:szCs w:val="28"/>
        </w:rPr>
        <w:t>plays an essential and c</w:t>
      </w:r>
      <w:r w:rsidR="00857798" w:rsidRPr="009D65AB">
        <w:rPr>
          <w:rFonts w:ascii="Times New Roman" w:hAnsi="Times New Roman" w:cs="Times New Roman"/>
          <w:sz w:val="28"/>
          <w:szCs w:val="28"/>
        </w:rPr>
        <w:t xml:space="preserve">omplementary role to the </w:t>
      </w:r>
      <w:r w:rsidR="00A614DC">
        <w:rPr>
          <w:rFonts w:ascii="Times New Roman" w:hAnsi="Times New Roman" w:cs="Times New Roman"/>
          <w:sz w:val="28"/>
          <w:szCs w:val="28"/>
        </w:rPr>
        <w:t>Treaty on the Non-Proliferation of Nuclear Weapons (</w:t>
      </w:r>
      <w:r w:rsidR="00857798" w:rsidRPr="009D65AB">
        <w:rPr>
          <w:rFonts w:ascii="Times New Roman" w:hAnsi="Times New Roman" w:cs="Times New Roman"/>
          <w:sz w:val="28"/>
          <w:szCs w:val="28"/>
        </w:rPr>
        <w:t>NPT</w:t>
      </w:r>
      <w:r w:rsidR="00A614DC">
        <w:rPr>
          <w:rFonts w:ascii="Times New Roman" w:hAnsi="Times New Roman" w:cs="Times New Roman"/>
          <w:sz w:val="28"/>
          <w:szCs w:val="28"/>
        </w:rPr>
        <w:t>)</w:t>
      </w:r>
      <w:r w:rsidR="00857798" w:rsidRPr="009D65AB">
        <w:rPr>
          <w:rFonts w:ascii="Times New Roman" w:hAnsi="Times New Roman" w:cs="Times New Roman"/>
          <w:sz w:val="28"/>
          <w:szCs w:val="28"/>
        </w:rPr>
        <w:t xml:space="preserve"> by ensuring that vertical nuclear proliferation does not take place even as we seek to prevent horizontal proliferation. Taken together, such multilateral regimes remain critical in addressing the threat </w:t>
      </w:r>
      <w:r w:rsidR="00A614DC">
        <w:rPr>
          <w:rFonts w:ascii="Times New Roman" w:hAnsi="Times New Roman" w:cs="Times New Roman"/>
          <w:sz w:val="28"/>
          <w:szCs w:val="28"/>
        </w:rPr>
        <w:t xml:space="preserve">to mankind </w:t>
      </w:r>
      <w:r w:rsidR="00857798" w:rsidRPr="009D65AB">
        <w:rPr>
          <w:rFonts w:ascii="Times New Roman" w:hAnsi="Times New Roman" w:cs="Times New Roman"/>
          <w:sz w:val="28"/>
          <w:szCs w:val="28"/>
        </w:rPr>
        <w:t xml:space="preserve">posed by nuclear weapons. </w:t>
      </w:r>
    </w:p>
    <w:p w14:paraId="44C3F795" w14:textId="0438E16A" w:rsidR="00801322" w:rsidRDefault="00801322" w:rsidP="00801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2C4E57" w14:textId="77777777" w:rsidR="005F2236" w:rsidRDefault="005F2236" w:rsidP="00801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BFF988" w14:textId="36AD2A3A" w:rsidR="00801322" w:rsidRDefault="009967C3" w:rsidP="00801322">
      <w:pPr>
        <w:pStyle w:val="ListParagraph"/>
        <w:numPr>
          <w:ilvl w:val="0"/>
          <w:numId w:val="2"/>
        </w:numPr>
        <w:tabs>
          <w:tab w:val="left" w:pos="1418"/>
          <w:tab w:val="left" w:pos="15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entry into force of the CTBT is long overdue.</w:t>
      </w:r>
      <w:r w:rsidR="00A614DC">
        <w:rPr>
          <w:rFonts w:ascii="Times New Roman" w:hAnsi="Times New Roman" w:cs="Times New Roman"/>
          <w:sz w:val="28"/>
          <w:szCs w:val="28"/>
        </w:rPr>
        <w:t xml:space="preserve"> </w:t>
      </w:r>
      <w:r w:rsidRPr="00801322">
        <w:rPr>
          <w:rFonts w:ascii="Times New Roman" w:hAnsi="Times New Roman" w:cs="Times New Roman"/>
          <w:sz w:val="28"/>
          <w:szCs w:val="28"/>
        </w:rPr>
        <w:t xml:space="preserve">A test ban treaty that </w:t>
      </w:r>
      <w:r w:rsidR="00AC7578">
        <w:rPr>
          <w:rFonts w:ascii="Times New Roman" w:hAnsi="Times New Roman" w:cs="Times New Roman"/>
          <w:sz w:val="28"/>
          <w:szCs w:val="28"/>
        </w:rPr>
        <w:t>is in effect</w:t>
      </w:r>
      <w:r w:rsidRPr="00801322">
        <w:rPr>
          <w:rFonts w:ascii="Times New Roman" w:hAnsi="Times New Roman" w:cs="Times New Roman"/>
          <w:sz w:val="28"/>
          <w:szCs w:val="28"/>
        </w:rPr>
        <w:t xml:space="preserve"> will allow the CTBT verification regime to fully verify compliance by Member States, including through its International Monitoring System (IMS) and On-Site Inspection capabilities. </w:t>
      </w:r>
      <w:r w:rsidR="004E7CA4" w:rsidRPr="009D65AB">
        <w:rPr>
          <w:rFonts w:ascii="Times New Roman" w:hAnsi="Times New Roman" w:cs="Times New Roman"/>
          <w:sz w:val="28"/>
          <w:szCs w:val="28"/>
        </w:rPr>
        <w:t xml:space="preserve">Singapore thus joins others in calling on the remaining </w:t>
      </w:r>
      <w:r w:rsidR="004E7CA4" w:rsidRPr="00EB540A">
        <w:rPr>
          <w:rFonts w:ascii="Times New Roman" w:hAnsi="Times New Roman" w:cs="Times New Roman"/>
          <w:sz w:val="28"/>
          <w:szCs w:val="28"/>
        </w:rPr>
        <w:t>Annex II States to ratify the Treaty</w:t>
      </w:r>
      <w:r w:rsidR="004E7CA4">
        <w:rPr>
          <w:rFonts w:ascii="Times New Roman" w:hAnsi="Times New Roman" w:cs="Times New Roman"/>
          <w:sz w:val="28"/>
          <w:szCs w:val="28"/>
        </w:rPr>
        <w:t xml:space="preserve">, </w:t>
      </w:r>
      <w:r w:rsidR="004F0554">
        <w:rPr>
          <w:rFonts w:ascii="Times New Roman" w:hAnsi="Times New Roman" w:cs="Times New Roman"/>
          <w:sz w:val="28"/>
          <w:szCs w:val="28"/>
        </w:rPr>
        <w:t>and enabling its entry</w:t>
      </w:r>
      <w:r w:rsidR="004E7CA4">
        <w:rPr>
          <w:rFonts w:ascii="Times New Roman" w:hAnsi="Times New Roman" w:cs="Times New Roman"/>
          <w:sz w:val="28"/>
          <w:szCs w:val="28"/>
        </w:rPr>
        <w:t xml:space="preserve"> into force</w:t>
      </w:r>
      <w:r w:rsidR="004E7CA4" w:rsidRPr="004E7CA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D49D49" w14:textId="440B173F" w:rsidR="00801322" w:rsidRDefault="00801322" w:rsidP="00801322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88793AA" w14:textId="77777777" w:rsidR="005F2236" w:rsidRPr="00801322" w:rsidRDefault="005F2236" w:rsidP="00801322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B8547CC" w14:textId="0B647FE7" w:rsidR="00801322" w:rsidRDefault="00EB66B1" w:rsidP="00801322">
      <w:pPr>
        <w:pStyle w:val="ListParagraph"/>
        <w:numPr>
          <w:ilvl w:val="0"/>
          <w:numId w:val="2"/>
        </w:numPr>
        <w:tabs>
          <w:tab w:val="left" w:pos="1418"/>
          <w:tab w:val="left" w:pos="15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322">
        <w:rPr>
          <w:rFonts w:ascii="Times New Roman" w:hAnsi="Times New Roman" w:cs="Times New Roman"/>
          <w:sz w:val="28"/>
          <w:szCs w:val="28"/>
        </w:rPr>
        <w:t>T</w:t>
      </w:r>
      <w:r w:rsidR="009967C3">
        <w:rPr>
          <w:rFonts w:ascii="Times New Roman" w:hAnsi="Times New Roman" w:cs="Times New Roman"/>
          <w:sz w:val="28"/>
          <w:szCs w:val="28"/>
        </w:rPr>
        <w:t>he Preparatory Commission for the CTBT Organisation (CTBTO)</w:t>
      </w:r>
      <w:r w:rsidR="00DE0388">
        <w:rPr>
          <w:rFonts w:ascii="Times New Roman" w:hAnsi="Times New Roman" w:cs="Times New Roman"/>
          <w:sz w:val="28"/>
          <w:szCs w:val="28"/>
        </w:rPr>
        <w:t>, under the leadership of Executive Secretary</w:t>
      </w:r>
      <w:r w:rsidR="00D47BA7">
        <w:rPr>
          <w:rFonts w:ascii="Times New Roman" w:hAnsi="Times New Roman" w:cs="Times New Roman"/>
          <w:sz w:val="28"/>
          <w:szCs w:val="28"/>
        </w:rPr>
        <w:t xml:space="preserve"> Rob</w:t>
      </w:r>
      <w:r w:rsidR="0083263A">
        <w:rPr>
          <w:rFonts w:ascii="Times New Roman" w:hAnsi="Times New Roman" w:cs="Times New Roman"/>
          <w:sz w:val="28"/>
          <w:szCs w:val="28"/>
        </w:rPr>
        <w:t>ert</w:t>
      </w:r>
      <w:r w:rsidR="00D47BA7">
        <w:rPr>
          <w:rFonts w:ascii="Times New Roman" w:hAnsi="Times New Roman" w:cs="Times New Roman"/>
          <w:sz w:val="28"/>
          <w:szCs w:val="28"/>
        </w:rPr>
        <w:t xml:space="preserve"> Floyd</w:t>
      </w:r>
      <w:r w:rsidR="00DE0388">
        <w:rPr>
          <w:rFonts w:ascii="Times New Roman" w:hAnsi="Times New Roman" w:cs="Times New Roman"/>
          <w:sz w:val="28"/>
          <w:szCs w:val="28"/>
        </w:rPr>
        <w:t>,</w:t>
      </w:r>
      <w:r w:rsidR="009967C3">
        <w:rPr>
          <w:rFonts w:ascii="Times New Roman" w:hAnsi="Times New Roman" w:cs="Times New Roman"/>
          <w:sz w:val="28"/>
          <w:szCs w:val="28"/>
        </w:rPr>
        <w:t xml:space="preserve"> has an important responsibility to prepare for the entry into force of the Treaty. T</w:t>
      </w:r>
      <w:r w:rsidRPr="00801322">
        <w:rPr>
          <w:rFonts w:ascii="Times New Roman" w:hAnsi="Times New Roman" w:cs="Times New Roman"/>
          <w:sz w:val="28"/>
          <w:szCs w:val="28"/>
        </w:rPr>
        <w:t>o date, almost ninety percent of the facilities that will constitute the IMS have already been installed. Singapore welcomes this progress</w:t>
      </w:r>
      <w:r w:rsidR="00C77BE6" w:rsidRPr="00801322">
        <w:rPr>
          <w:rFonts w:ascii="Times New Roman" w:hAnsi="Times New Roman" w:cs="Times New Roman"/>
          <w:sz w:val="28"/>
          <w:szCs w:val="28"/>
        </w:rPr>
        <w:t xml:space="preserve"> as well as the capacity building and training provided to developing countries to support their activities in this regard</w:t>
      </w:r>
      <w:r w:rsidRPr="008013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2031C8" w14:textId="45CDEF5F" w:rsidR="00801322" w:rsidRDefault="00801322" w:rsidP="00801322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864F305" w14:textId="23CBC2B0" w:rsidR="00166B66" w:rsidRDefault="00166B66" w:rsidP="00801322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AF8926F" w14:textId="77777777" w:rsidR="00166B66" w:rsidRPr="00801322" w:rsidRDefault="00166B66" w:rsidP="00801322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B93C72A" w14:textId="50AC72F6" w:rsidR="00801322" w:rsidRDefault="00F371DB" w:rsidP="00801322">
      <w:pPr>
        <w:pStyle w:val="ListParagraph"/>
        <w:numPr>
          <w:ilvl w:val="0"/>
          <w:numId w:val="2"/>
        </w:numPr>
        <w:tabs>
          <w:tab w:val="left" w:pos="1418"/>
          <w:tab w:val="left" w:pos="15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322">
        <w:rPr>
          <w:rFonts w:ascii="Times New Roman" w:hAnsi="Times New Roman" w:cs="Times New Roman"/>
          <w:sz w:val="28"/>
          <w:szCs w:val="28"/>
        </w:rPr>
        <w:lastRenderedPageBreak/>
        <w:t>Today’s Conference provides an opportunity for all of us to</w:t>
      </w:r>
      <w:r w:rsidR="009967C3">
        <w:rPr>
          <w:rFonts w:ascii="Times New Roman" w:hAnsi="Times New Roman" w:cs="Times New Roman"/>
          <w:sz w:val="28"/>
          <w:szCs w:val="28"/>
        </w:rPr>
        <w:t xml:space="preserve"> </w:t>
      </w:r>
      <w:r w:rsidR="0083263A">
        <w:rPr>
          <w:rFonts w:ascii="Times New Roman" w:hAnsi="Times New Roman" w:cs="Times New Roman"/>
          <w:sz w:val="28"/>
          <w:szCs w:val="28"/>
        </w:rPr>
        <w:t>reaffirm our commitment</w:t>
      </w:r>
      <w:r w:rsidR="00AC7578">
        <w:rPr>
          <w:rFonts w:ascii="Times New Roman" w:hAnsi="Times New Roman" w:cs="Times New Roman"/>
          <w:sz w:val="28"/>
          <w:szCs w:val="28"/>
        </w:rPr>
        <w:t xml:space="preserve"> </w:t>
      </w:r>
      <w:r w:rsidR="009967C3">
        <w:rPr>
          <w:rFonts w:ascii="Times New Roman" w:hAnsi="Times New Roman" w:cs="Times New Roman"/>
          <w:sz w:val="28"/>
          <w:szCs w:val="28"/>
        </w:rPr>
        <w:t xml:space="preserve">to </w:t>
      </w:r>
      <w:r w:rsidRPr="00801322">
        <w:rPr>
          <w:rFonts w:ascii="Times New Roman" w:hAnsi="Times New Roman" w:cs="Times New Roman"/>
          <w:sz w:val="28"/>
          <w:szCs w:val="28"/>
        </w:rPr>
        <w:t xml:space="preserve">the </w:t>
      </w:r>
      <w:r w:rsidR="00DE0388">
        <w:rPr>
          <w:rFonts w:ascii="Times New Roman" w:hAnsi="Times New Roman" w:cs="Times New Roman"/>
          <w:sz w:val="28"/>
          <w:szCs w:val="28"/>
        </w:rPr>
        <w:t>CTBT</w:t>
      </w:r>
      <w:r w:rsidRPr="00801322">
        <w:rPr>
          <w:rFonts w:ascii="Times New Roman" w:hAnsi="Times New Roman" w:cs="Times New Roman"/>
          <w:sz w:val="28"/>
          <w:szCs w:val="28"/>
        </w:rPr>
        <w:t xml:space="preserve">, and demonstrate the importance of this treaty </w:t>
      </w:r>
      <w:r w:rsidR="009967C3">
        <w:rPr>
          <w:rFonts w:ascii="Times New Roman" w:hAnsi="Times New Roman" w:cs="Times New Roman"/>
          <w:sz w:val="28"/>
          <w:szCs w:val="28"/>
        </w:rPr>
        <w:t>to global nuclear non-proliferation</w:t>
      </w:r>
      <w:r w:rsidRPr="00801322">
        <w:rPr>
          <w:rFonts w:ascii="Times New Roman" w:hAnsi="Times New Roman" w:cs="Times New Roman"/>
          <w:sz w:val="28"/>
          <w:szCs w:val="28"/>
        </w:rPr>
        <w:t xml:space="preserve">. </w:t>
      </w:r>
      <w:r w:rsidR="00DE0388">
        <w:rPr>
          <w:rFonts w:ascii="Times New Roman" w:hAnsi="Times New Roman" w:cs="Times New Roman"/>
          <w:sz w:val="28"/>
          <w:szCs w:val="28"/>
        </w:rPr>
        <w:t>The CTBT was conceived as part of a suite of efforts to</w:t>
      </w:r>
      <w:r w:rsidR="0083263A">
        <w:rPr>
          <w:rFonts w:ascii="Times New Roman" w:hAnsi="Times New Roman" w:cs="Times New Roman"/>
          <w:sz w:val="28"/>
          <w:szCs w:val="28"/>
        </w:rPr>
        <w:t xml:space="preserve">wards achieving </w:t>
      </w:r>
      <w:r w:rsidR="00DE0388">
        <w:rPr>
          <w:rFonts w:ascii="Times New Roman" w:hAnsi="Times New Roman" w:cs="Times New Roman"/>
          <w:sz w:val="28"/>
          <w:szCs w:val="28"/>
        </w:rPr>
        <w:t xml:space="preserve">a world without nuclear weapons. Let us </w:t>
      </w:r>
      <w:r w:rsidR="0083263A">
        <w:rPr>
          <w:rFonts w:ascii="Times New Roman" w:hAnsi="Times New Roman" w:cs="Times New Roman"/>
          <w:sz w:val="28"/>
          <w:szCs w:val="28"/>
        </w:rPr>
        <w:t xml:space="preserve">work </w:t>
      </w:r>
      <w:r w:rsidR="00DE0388">
        <w:rPr>
          <w:rFonts w:ascii="Times New Roman" w:hAnsi="Times New Roman" w:cs="Times New Roman"/>
          <w:sz w:val="28"/>
          <w:szCs w:val="28"/>
        </w:rPr>
        <w:t xml:space="preserve">together to </w:t>
      </w:r>
      <w:r w:rsidR="0083263A">
        <w:rPr>
          <w:rFonts w:ascii="Times New Roman" w:hAnsi="Times New Roman" w:cs="Times New Roman"/>
          <w:sz w:val="28"/>
          <w:szCs w:val="28"/>
        </w:rPr>
        <w:t>realise that vision</w:t>
      </w:r>
      <w:r w:rsidR="00DE03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4C78C9" w14:textId="77777777" w:rsidR="00801322" w:rsidRPr="00801322" w:rsidRDefault="00801322" w:rsidP="00801322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61DFA40" w14:textId="77777777" w:rsidR="00801322" w:rsidRPr="00801322" w:rsidRDefault="00801322" w:rsidP="00801322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341DC2D" w14:textId="5E56A1C4" w:rsidR="00F371DB" w:rsidRPr="00801322" w:rsidRDefault="00F371DB" w:rsidP="00801322">
      <w:pPr>
        <w:pStyle w:val="ListParagraph"/>
        <w:numPr>
          <w:ilvl w:val="0"/>
          <w:numId w:val="2"/>
        </w:numPr>
        <w:tabs>
          <w:tab w:val="left" w:pos="1418"/>
          <w:tab w:val="left" w:pos="15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322">
        <w:rPr>
          <w:rFonts w:ascii="Times New Roman" w:hAnsi="Times New Roman" w:cs="Times New Roman"/>
          <w:sz w:val="28"/>
          <w:szCs w:val="28"/>
        </w:rPr>
        <w:t>Thank you.</w:t>
      </w:r>
    </w:p>
    <w:p w14:paraId="60A87188" w14:textId="77777777" w:rsidR="00F371DB" w:rsidRPr="00F371DB" w:rsidRDefault="00F371DB" w:rsidP="00801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5EAC30" w14:textId="77777777" w:rsidR="00801322" w:rsidRDefault="00801322" w:rsidP="00801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A23">
        <w:rPr>
          <w:rFonts w:ascii="Times New Roman" w:hAnsi="Times New Roman" w:cs="Times New Roman"/>
          <w:sz w:val="28"/>
          <w:szCs w:val="28"/>
        </w:rPr>
        <w:t>.     .     .     .     .</w:t>
      </w:r>
    </w:p>
    <w:p w14:paraId="220078D1" w14:textId="77777777" w:rsidR="00801322" w:rsidRDefault="00801322" w:rsidP="00801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27B96E" w14:textId="77777777" w:rsidR="00801322" w:rsidRDefault="00801322" w:rsidP="00801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0159B9" w14:textId="19DF20A9" w:rsidR="00801322" w:rsidRPr="00F27A23" w:rsidRDefault="00166B66" w:rsidP="00801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293</w:t>
      </w:r>
      <w:r w:rsidR="0074236E">
        <w:rPr>
          <w:rFonts w:ascii="Times New Roman" w:hAnsi="Times New Roman" w:cs="Times New Roman"/>
          <w:sz w:val="28"/>
          <w:szCs w:val="28"/>
        </w:rPr>
        <w:t xml:space="preserve"> </w:t>
      </w:r>
      <w:r w:rsidR="00801322">
        <w:rPr>
          <w:rFonts w:ascii="Times New Roman" w:hAnsi="Times New Roman" w:cs="Times New Roman"/>
          <w:sz w:val="28"/>
          <w:szCs w:val="28"/>
        </w:rPr>
        <w:t xml:space="preserve">Words (approx. </w:t>
      </w:r>
      <w:r>
        <w:rPr>
          <w:rFonts w:ascii="Times New Roman" w:hAnsi="Times New Roman" w:cs="Times New Roman"/>
          <w:sz w:val="28"/>
          <w:szCs w:val="28"/>
        </w:rPr>
        <w:t>2.3</w:t>
      </w:r>
      <w:r w:rsidR="00801322">
        <w:rPr>
          <w:rFonts w:ascii="Times New Roman" w:hAnsi="Times New Roman" w:cs="Times New Roman"/>
          <w:sz w:val="28"/>
          <w:szCs w:val="28"/>
        </w:rPr>
        <w:t xml:space="preserve"> minutes at 130 wpm)</w:t>
      </w:r>
    </w:p>
    <w:p w14:paraId="1C757C2C" w14:textId="77777777" w:rsidR="00F371DB" w:rsidRPr="00F371DB" w:rsidRDefault="00F371DB" w:rsidP="00801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371DB" w:rsidRPr="00F371DB" w:rsidSect="0080152C">
      <w:pgSz w:w="11906" w:h="16838"/>
      <w:pgMar w:top="11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B3713" w14:textId="77777777" w:rsidR="008319E8" w:rsidRDefault="008319E8" w:rsidP="0080152C">
      <w:pPr>
        <w:spacing w:after="0" w:line="240" w:lineRule="auto"/>
      </w:pPr>
      <w:r>
        <w:separator/>
      </w:r>
    </w:p>
  </w:endnote>
  <w:endnote w:type="continuationSeparator" w:id="0">
    <w:p w14:paraId="11707466" w14:textId="77777777" w:rsidR="008319E8" w:rsidRDefault="008319E8" w:rsidP="0080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97EF2" w14:textId="77777777" w:rsidR="008319E8" w:rsidRDefault="008319E8" w:rsidP="0080152C">
      <w:pPr>
        <w:spacing w:after="0" w:line="240" w:lineRule="auto"/>
      </w:pPr>
      <w:r>
        <w:separator/>
      </w:r>
    </w:p>
  </w:footnote>
  <w:footnote w:type="continuationSeparator" w:id="0">
    <w:p w14:paraId="26823192" w14:textId="77777777" w:rsidR="008319E8" w:rsidRDefault="008319E8" w:rsidP="00801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17C0C"/>
    <w:multiLevelType w:val="hybridMultilevel"/>
    <w:tmpl w:val="B5CCF470"/>
    <w:lvl w:ilvl="0" w:tplc="038C565E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51C14"/>
    <w:multiLevelType w:val="hybridMultilevel"/>
    <w:tmpl w:val="2D56A178"/>
    <w:lvl w:ilvl="0" w:tplc="E3F6F0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B6D"/>
    <w:rsid w:val="00046541"/>
    <w:rsid w:val="00166B66"/>
    <w:rsid w:val="001C47FD"/>
    <w:rsid w:val="00203B6D"/>
    <w:rsid w:val="002C3621"/>
    <w:rsid w:val="002F4494"/>
    <w:rsid w:val="003151AF"/>
    <w:rsid w:val="003D2CA9"/>
    <w:rsid w:val="004704EF"/>
    <w:rsid w:val="004C1937"/>
    <w:rsid w:val="004E7B28"/>
    <w:rsid w:val="004E7CA4"/>
    <w:rsid w:val="004F0554"/>
    <w:rsid w:val="0050022F"/>
    <w:rsid w:val="00543317"/>
    <w:rsid w:val="00551CFF"/>
    <w:rsid w:val="005618C9"/>
    <w:rsid w:val="005A5992"/>
    <w:rsid w:val="005F2236"/>
    <w:rsid w:val="007030E9"/>
    <w:rsid w:val="007277B7"/>
    <w:rsid w:val="0074236E"/>
    <w:rsid w:val="00743BC5"/>
    <w:rsid w:val="00801322"/>
    <w:rsid w:val="0080152C"/>
    <w:rsid w:val="008319E8"/>
    <w:rsid w:val="0083263A"/>
    <w:rsid w:val="00857798"/>
    <w:rsid w:val="00864CD4"/>
    <w:rsid w:val="008F6304"/>
    <w:rsid w:val="00981D14"/>
    <w:rsid w:val="009967C3"/>
    <w:rsid w:val="009D65AB"/>
    <w:rsid w:val="00A06AB9"/>
    <w:rsid w:val="00A46031"/>
    <w:rsid w:val="00A614DC"/>
    <w:rsid w:val="00AC7578"/>
    <w:rsid w:val="00B73D2C"/>
    <w:rsid w:val="00B81D85"/>
    <w:rsid w:val="00BA29FC"/>
    <w:rsid w:val="00C0756D"/>
    <w:rsid w:val="00C77BE6"/>
    <w:rsid w:val="00CC16D5"/>
    <w:rsid w:val="00D16D16"/>
    <w:rsid w:val="00D25309"/>
    <w:rsid w:val="00D47BA7"/>
    <w:rsid w:val="00D85E78"/>
    <w:rsid w:val="00D87E0E"/>
    <w:rsid w:val="00DD5743"/>
    <w:rsid w:val="00DE0388"/>
    <w:rsid w:val="00EA50EF"/>
    <w:rsid w:val="00EB540A"/>
    <w:rsid w:val="00EB66B1"/>
    <w:rsid w:val="00EF006E"/>
    <w:rsid w:val="00F26B0D"/>
    <w:rsid w:val="00F371DB"/>
    <w:rsid w:val="00F375E7"/>
    <w:rsid w:val="00F3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C6A792"/>
  <w15:docId w15:val="{E85A26A1-2004-4327-9378-6FAA7AF5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4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1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52C"/>
  </w:style>
  <w:style w:type="paragraph" w:styleId="Footer">
    <w:name w:val="footer"/>
    <w:basedOn w:val="Normal"/>
    <w:link w:val="FooterChar"/>
    <w:uiPriority w:val="99"/>
    <w:unhideWhenUsed/>
    <w:rsid w:val="00801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52C"/>
  </w:style>
  <w:style w:type="paragraph" w:styleId="ListParagraph">
    <w:name w:val="List Paragraph"/>
    <w:basedOn w:val="Normal"/>
    <w:uiPriority w:val="34"/>
    <w:qFormat/>
    <w:rsid w:val="00A46031"/>
    <w:pPr>
      <w:spacing w:after="160" w:line="259" w:lineRule="auto"/>
      <w:ind w:left="720"/>
      <w:contextualSpacing/>
    </w:pPr>
    <w:rPr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371DB"/>
    <w:pPr>
      <w:spacing w:after="0" w:line="240" w:lineRule="auto"/>
    </w:pPr>
    <w:rPr>
      <w:rFonts w:ascii="Calibri" w:hAnsi="Calibri"/>
      <w:szCs w:val="21"/>
      <w:lang w:val="en-SG"/>
    </w:rPr>
  </w:style>
  <w:style w:type="character" w:customStyle="1" w:styleId="PlainTextChar">
    <w:name w:val="Plain Text Char"/>
    <w:basedOn w:val="DefaultParagraphFont"/>
    <w:link w:val="PlainText"/>
    <w:uiPriority w:val="99"/>
    <w:rsid w:val="00F371DB"/>
    <w:rPr>
      <w:rFonts w:ascii="Calibri" w:hAnsi="Calibri"/>
      <w:szCs w:val="21"/>
      <w:lang w:val="en-SG"/>
    </w:rPr>
  </w:style>
  <w:style w:type="character" w:styleId="CommentReference">
    <w:name w:val="annotation reference"/>
    <w:basedOn w:val="DefaultParagraphFont"/>
    <w:uiPriority w:val="99"/>
    <w:semiHidden/>
    <w:unhideWhenUsed/>
    <w:rsid w:val="00543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3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3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89856-B3A5-4694-BD64-6BD89F93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Majozi, MP Mr : Vienna, Counsellor Political, DIRCO</dc:creator>
  <cp:lastModifiedBy>PARSI Nadine</cp:lastModifiedBy>
  <cp:revision>2</cp:revision>
  <dcterms:created xsi:type="dcterms:W3CDTF">2021-09-17T16:26:00Z</dcterms:created>
  <dcterms:modified xsi:type="dcterms:W3CDTF">2021-09-17T16:26:00Z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MFA-SyedNoureddi@soe.sgnet.gov.sg</vt:lpwstr>
  </property>
  <property fmtid="{D5CDD505-2E9C-101B-9397-08002B2CF9AE}" pid="5" name="MSIP_Label_3f9331f7-95a2-472a-92bc-d73219eb516b_SetDate">
    <vt:lpwstr>2021-09-08T08:37:25.0113282Z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a5279154-19d3-45b0-be12-e293c66499f2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MFA-SyedNoureddi@soe.sgnet.gov.sg</vt:lpwstr>
  </property>
  <property fmtid="{D5CDD505-2E9C-101B-9397-08002B2CF9AE}" pid="13" name="MSIP_Label_4f288355-fb4c-44cd-b9ca-40cfc2aee5f8_SetDate">
    <vt:lpwstr>2021-09-08T08:37:25.0113282Z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a5279154-19d3-45b0-be12-e293c66499f2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