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96"/>
        <w:tblW w:w="12356" w:type="dxa"/>
        <w:tblLayout w:type="fixed"/>
        <w:tblLook w:val="0000" w:firstRow="0" w:lastRow="0" w:firstColumn="0" w:lastColumn="0" w:noHBand="0" w:noVBand="0"/>
      </w:tblPr>
      <w:tblGrid>
        <w:gridCol w:w="5353"/>
        <w:gridCol w:w="1985"/>
        <w:gridCol w:w="5018"/>
      </w:tblGrid>
      <w:tr w:rsidR="00FF08BA" w:rsidRPr="009A60BA" w14:paraId="5EFDCE07" w14:textId="77777777" w:rsidTr="002F409B">
        <w:trPr>
          <w:trHeight w:val="80"/>
        </w:trPr>
        <w:tc>
          <w:tcPr>
            <w:tcW w:w="5353" w:type="dxa"/>
          </w:tcPr>
          <w:p w14:paraId="35338B17" w14:textId="77777777" w:rsidR="00FF08BA" w:rsidRPr="009A60BA" w:rsidRDefault="00DE1E88" w:rsidP="009A60BA">
            <w:pPr>
              <w:pStyle w:val="Titre"/>
              <w:tabs>
                <w:tab w:val="right" w:pos="3686"/>
              </w:tabs>
              <w:spacing w:line="192" w:lineRule="auto"/>
              <w:ind w:right="-288"/>
              <w:rPr>
                <w:rFonts w:ascii="Old English Text MT" w:hAnsi="Old English Text MT"/>
                <w:color w:val="4C0F12"/>
                <w:rtl/>
                <w:lang w:val="fr-FR" w:bidi="ar-MA"/>
              </w:rPr>
            </w:pPr>
            <w:r w:rsidRPr="009A60BA">
              <w:rPr>
                <w:rFonts w:ascii="Segoe UI Semibold" w:hAnsi="Segoe UI Semibold" w:cs="Segoe UI Semibold"/>
                <w:b w:val="0"/>
                <w:bCs/>
                <w:noProof/>
                <w:color w:val="4C0F12"/>
                <w:sz w:val="24"/>
                <w:szCs w:val="24"/>
                <w:lang w:val="fr-FR" w:eastAsia="en-US"/>
              </w:rPr>
              <mc:AlternateContent>
                <mc:Choice Requires="wps">
                  <w:drawing>
                    <wp:anchor distT="0" distB="0" distL="114300" distR="114300" simplePos="0" relativeHeight="251669504" behindDoc="0" locked="0" layoutInCell="1" allowOverlap="1" wp14:anchorId="07C90D94" wp14:editId="471AA03C">
                      <wp:simplePos x="0" y="0"/>
                      <wp:positionH relativeFrom="column">
                        <wp:posOffset>372110</wp:posOffset>
                      </wp:positionH>
                      <wp:positionV relativeFrom="paragraph">
                        <wp:posOffset>1021659</wp:posOffset>
                      </wp:positionV>
                      <wp:extent cx="6898193"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6898193" cy="0"/>
                              </a:xfrm>
                              <a:prstGeom prst="line">
                                <a:avLst/>
                              </a:prstGeom>
                              <a:ln w="25400">
                                <a:solidFill>
                                  <a:srgbClr val="AF23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84C28C"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3pt,80.45pt" to="572.4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" strokecolor="#af232a" strokeweight="2pt">
                      <v:stroke joinstyle="miter"/>
                    </v:line>
                  </w:pict>
                </mc:Fallback>
              </mc:AlternateContent>
            </w:r>
            <w:r w:rsidR="00DE47DB" w:rsidRPr="009A60BA">
              <w:rPr>
                <w:rFonts w:ascii="Segoe UI Semibold" w:hAnsi="Segoe UI Semibold" w:cs="Segoe UI Semibold"/>
                <w:b w:val="0"/>
                <w:bCs/>
                <w:noProof/>
                <w:color w:val="4C0F12"/>
                <w:sz w:val="24"/>
                <w:szCs w:val="24"/>
                <w:lang w:val="fr-FR"/>
              </w:rPr>
              <mc:AlternateContent>
                <mc:Choice Requires="wps">
                  <w:drawing>
                    <wp:anchor distT="45720" distB="45720" distL="114300" distR="114300" simplePos="0" relativeHeight="251664384" behindDoc="0" locked="0" layoutInCell="1" allowOverlap="1" wp14:anchorId="638203D9" wp14:editId="0DDA84CF">
                      <wp:simplePos x="0" y="0"/>
                      <wp:positionH relativeFrom="column">
                        <wp:posOffset>234950</wp:posOffset>
                      </wp:positionH>
                      <wp:positionV relativeFrom="paragraph">
                        <wp:posOffset>121920</wp:posOffset>
                      </wp:positionV>
                      <wp:extent cx="3054350" cy="7385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738505"/>
                              </a:xfrm>
                              <a:prstGeom prst="rect">
                                <a:avLst/>
                              </a:prstGeom>
                              <a:solidFill>
                                <a:srgbClr val="FFFFFF"/>
                              </a:solidFill>
                              <a:ln w="9525">
                                <a:noFill/>
                                <a:miter lim="800000"/>
                                <a:headEnd/>
                                <a:tailEnd/>
                              </a:ln>
                            </wps:spPr>
                            <wps:txbx>
                              <w:txbxContent>
                                <w:p w14:paraId="36EACB6D" w14:textId="77777777" w:rsidR="002247A7" w:rsidRPr="00DE47DB" w:rsidRDefault="00DE47DB" w:rsidP="00DE47DB">
                                  <w:pPr>
                                    <w:jc w:val="center"/>
                                    <w:rPr>
                                      <w:rFonts w:ascii="Script MT Bold" w:hAnsi="Script MT Bold"/>
                                      <w:sz w:val="24"/>
                                      <w:lang w:val="en-US"/>
                                    </w:rPr>
                                  </w:pPr>
                                  <w:r w:rsidRPr="00DE47DB">
                                    <w:rPr>
                                      <w:rFonts w:ascii="Script MT Bold" w:hAnsi="Script MT Bold"/>
                                      <w:sz w:val="24"/>
                                      <w:lang w:val="en-US"/>
                                    </w:rPr>
                                    <w:t>Per</w:t>
                                  </w:r>
                                  <w:r w:rsidR="00813FC3">
                                    <w:rPr>
                                      <w:rFonts w:ascii="Script MT Bold" w:hAnsi="Script MT Bold"/>
                                      <w:sz w:val="24"/>
                                      <w:lang w:val="en-US"/>
                                    </w:rPr>
                                    <w:t>manent M</w:t>
                                  </w:r>
                                  <w:r w:rsidRPr="00DE47DB">
                                    <w:rPr>
                                      <w:rFonts w:ascii="Script MT Bold" w:hAnsi="Script MT Bold"/>
                                      <w:sz w:val="24"/>
                                      <w:lang w:val="en-US"/>
                                    </w:rPr>
                                    <w:t>ission of the Kingdom of Morocco To International Organizations in Vienna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203D9" id="_x0000_t202" coordsize="21600,21600" o:spt="202" path="m,l,21600r21600,l21600,xe">
                      <v:stroke joinstyle="miter"/>
                      <v:path gradientshapeok="t" o:connecttype="rect"/>
                    </v:shapetype>
                    <v:shape id="Text Box 2" o:spid="_x0000_s1026" type="#_x0000_t202" style="position:absolute;left:0;text-align:left;margin-left:18.5pt;margin-top:9.6pt;width:240.5pt;height:58.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" stroked="f">
                      <v:textbox>
                        <w:txbxContent>
                          <w:p w14:paraId="36EACB6D" w14:textId="77777777" w:rsidR="002247A7" w:rsidRPr="00DE47DB" w:rsidRDefault="00DE47DB" w:rsidP="00DE47DB">
                            <w:pPr>
                              <w:jc w:val="center"/>
                              <w:rPr>
                                <w:rFonts w:ascii="Script MT Bold" w:hAnsi="Script MT Bold"/>
                                <w:sz w:val="24"/>
                                <w:lang w:val="en-US"/>
                              </w:rPr>
                            </w:pPr>
                            <w:r w:rsidRPr="00DE47DB">
                              <w:rPr>
                                <w:rFonts w:ascii="Script MT Bold" w:hAnsi="Script MT Bold"/>
                                <w:sz w:val="24"/>
                                <w:lang w:val="en-US"/>
                              </w:rPr>
                              <w:t>Per</w:t>
                            </w:r>
                            <w:r w:rsidR="00813FC3">
                              <w:rPr>
                                <w:rFonts w:ascii="Script MT Bold" w:hAnsi="Script MT Bold"/>
                                <w:sz w:val="24"/>
                                <w:lang w:val="en-US"/>
                              </w:rPr>
                              <w:t>manent M</w:t>
                            </w:r>
                            <w:r w:rsidRPr="00DE47DB">
                              <w:rPr>
                                <w:rFonts w:ascii="Script MT Bold" w:hAnsi="Script MT Bold"/>
                                <w:sz w:val="24"/>
                                <w:lang w:val="en-US"/>
                              </w:rPr>
                              <w:t xml:space="preserve">ission of the Kingdom of Morocco </w:t>
                            </w:r>
                            <w:proofErr w:type="gramStart"/>
                            <w:r w:rsidRPr="00DE47DB">
                              <w:rPr>
                                <w:rFonts w:ascii="Script MT Bold" w:hAnsi="Script MT Bold"/>
                                <w:sz w:val="24"/>
                                <w:lang w:val="en-US"/>
                              </w:rPr>
                              <w:t>To</w:t>
                            </w:r>
                            <w:proofErr w:type="gramEnd"/>
                            <w:r w:rsidRPr="00DE47DB">
                              <w:rPr>
                                <w:rFonts w:ascii="Script MT Bold" w:hAnsi="Script MT Bold"/>
                                <w:sz w:val="24"/>
                                <w:lang w:val="en-US"/>
                              </w:rPr>
                              <w:t xml:space="preserve"> International Organizations in Vienna</w:t>
                            </w:r>
                          </w:p>
                        </w:txbxContent>
                      </v:textbox>
                      <w10:wrap type="square"/>
                    </v:shape>
                  </w:pict>
                </mc:Fallback>
              </mc:AlternateContent>
            </w:r>
          </w:p>
          <w:p w14:paraId="156BB17F" w14:textId="77777777" w:rsidR="00FF08BA" w:rsidRPr="009A60BA" w:rsidRDefault="00DE1E88" w:rsidP="009A60BA">
            <w:pPr>
              <w:pStyle w:val="Titre"/>
              <w:tabs>
                <w:tab w:val="right" w:pos="3686"/>
              </w:tabs>
              <w:spacing w:line="192" w:lineRule="auto"/>
              <w:ind w:left="-142" w:right="-288"/>
              <w:rPr>
                <w:rFonts w:ascii="Coronet" w:hAnsi="Coronet"/>
                <w:lang w:val="fr-FR"/>
              </w:rPr>
            </w:pPr>
            <w:r w:rsidRPr="009A60BA">
              <w:rPr>
                <w:rFonts w:ascii="Segoe UI Semibold" w:hAnsi="Segoe UI Semibold" w:cs="Segoe UI Semibold"/>
                <w:b w:val="0"/>
                <w:bCs/>
                <w:noProof/>
                <w:color w:val="4C0F12"/>
                <w:sz w:val="24"/>
                <w:szCs w:val="24"/>
                <w:lang w:val="fr-FR" w:eastAsia="en-US"/>
              </w:rPr>
              <mc:AlternateContent>
                <mc:Choice Requires="wps">
                  <w:drawing>
                    <wp:anchor distT="0" distB="0" distL="114300" distR="114300" simplePos="0" relativeHeight="251671552" behindDoc="0" locked="0" layoutInCell="1" allowOverlap="1" wp14:anchorId="1325BF09" wp14:editId="2A1E7AD6">
                      <wp:simplePos x="0" y="0"/>
                      <wp:positionH relativeFrom="column">
                        <wp:posOffset>370149</wp:posOffset>
                      </wp:positionH>
                      <wp:positionV relativeFrom="paragraph">
                        <wp:posOffset>26670</wp:posOffset>
                      </wp:positionV>
                      <wp:extent cx="689819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6898193" cy="0"/>
                              </a:xfrm>
                              <a:prstGeom prst="line">
                                <a:avLst/>
                              </a:prstGeom>
                              <a:noFill/>
                              <a:ln w="25400" cap="flat" cmpd="sng" algn="ctr">
                                <a:solidFill>
                                  <a:srgbClr val="006440"/>
                                </a:solidFill>
                                <a:prstDash val="solid"/>
                                <a:miter lim="800000"/>
                              </a:ln>
                              <a:effectLst/>
                            </wps:spPr>
                            <wps:bodyPr/>
                          </wps:wsp>
                        </a:graphicData>
                      </a:graphic>
                    </wp:anchor>
                  </w:drawing>
                </mc:Choice>
                <mc:Fallback>
                  <w:pict>
                    <v:line w14:anchorId="11D4178E"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9.15pt,2.1pt" to="57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" strokecolor="#006440" strokeweight="2pt">
                      <v:stroke joinstyle="miter"/>
                    </v:line>
                  </w:pict>
                </mc:Fallback>
              </mc:AlternateContent>
            </w:r>
          </w:p>
        </w:tc>
        <w:tc>
          <w:tcPr>
            <w:tcW w:w="1985" w:type="dxa"/>
          </w:tcPr>
          <w:p w14:paraId="5F851B31" w14:textId="53D9DEEF" w:rsidR="00FF08BA" w:rsidRPr="009A60BA" w:rsidRDefault="00FD7749" w:rsidP="004B758A">
            <w:pPr>
              <w:pStyle w:val="Titre"/>
              <w:tabs>
                <w:tab w:val="right" w:pos="3686"/>
              </w:tabs>
              <w:ind w:left="-420" w:right="-288"/>
              <w:rPr>
                <w:rFonts w:ascii="Algerian" w:hAnsi="Algerian"/>
                <w:b w:val="0"/>
                <w:i/>
                <w:lang w:val="fr-FR"/>
              </w:rPr>
            </w:pPr>
            <w:r>
              <w:rPr>
                <w:rFonts w:ascii="Algerian" w:hAnsi="Algerian"/>
                <w:b w:val="0"/>
                <w:i/>
                <w:noProof/>
                <w:lang w:eastAsia="en-US"/>
              </w:rPr>
              <w:drawing>
                <wp:anchor distT="0" distB="0" distL="114300" distR="114300" simplePos="0" relativeHeight="251673600" behindDoc="0" locked="0" layoutInCell="1" allowOverlap="1" wp14:anchorId="684A4DD0" wp14:editId="4131AE0F">
                  <wp:simplePos x="0" y="0"/>
                  <wp:positionH relativeFrom="column">
                    <wp:posOffset>191770</wp:posOffset>
                  </wp:positionH>
                  <wp:positionV relativeFrom="paragraph">
                    <wp:posOffset>0</wp:posOffset>
                  </wp:positionV>
                  <wp:extent cx="756285" cy="8064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 logo.png"/>
                          <pic:cNvPicPr/>
                        </pic:nvPicPr>
                        <pic:blipFill>
                          <a:blip r:embed="rId8">
                            <a:extLst>
                              <a:ext uri="{28A0092B-C50C-407E-A947-70E740481C1C}">
                                <a14:useLocalDpi xmlns:a14="http://schemas.microsoft.com/office/drawing/2010/main" val="0"/>
                              </a:ext>
                            </a:extLst>
                          </a:blip>
                          <a:stretch>
                            <a:fillRect/>
                          </a:stretch>
                        </pic:blipFill>
                        <pic:spPr>
                          <a:xfrm>
                            <a:off x="0" y="0"/>
                            <a:ext cx="756285" cy="806450"/>
                          </a:xfrm>
                          <a:prstGeom prst="rect">
                            <a:avLst/>
                          </a:prstGeom>
                        </pic:spPr>
                      </pic:pic>
                    </a:graphicData>
                  </a:graphic>
                  <wp14:sizeRelH relativeFrom="margin">
                    <wp14:pctWidth>0</wp14:pctWidth>
                  </wp14:sizeRelH>
                  <wp14:sizeRelV relativeFrom="margin">
                    <wp14:pctHeight>0</wp14:pctHeight>
                  </wp14:sizeRelV>
                </wp:anchor>
              </w:drawing>
            </w:r>
          </w:p>
        </w:tc>
        <w:tc>
          <w:tcPr>
            <w:tcW w:w="5018" w:type="dxa"/>
          </w:tcPr>
          <w:p w14:paraId="107120A3" w14:textId="77777777" w:rsidR="00FF08BA" w:rsidRPr="009A60BA" w:rsidRDefault="00FF08BA" w:rsidP="009A60BA">
            <w:pPr>
              <w:pStyle w:val="Titre"/>
              <w:tabs>
                <w:tab w:val="right" w:pos="3686"/>
              </w:tabs>
              <w:ind w:right="-288"/>
              <w:jc w:val="left"/>
              <w:rPr>
                <w:rFonts w:ascii="Algerian" w:hAnsi="Algerian"/>
                <w:b w:val="0"/>
                <w:i/>
                <w:lang w:val="fr-FR"/>
              </w:rPr>
            </w:pPr>
            <w:r w:rsidRPr="009A60BA">
              <w:rPr>
                <w:rFonts w:ascii="Algerian" w:hAnsi="Algerian"/>
                <w:b w:val="0"/>
                <w:bCs/>
                <w:i/>
                <w:noProof/>
                <w:lang w:val="fr-FR" w:eastAsia="en-US"/>
              </w:rPr>
              <w:drawing>
                <wp:anchor distT="0" distB="0" distL="114300" distR="114300" simplePos="0" relativeHeight="251665408" behindDoc="0" locked="0" layoutInCell="1" allowOverlap="1" wp14:anchorId="669E006A" wp14:editId="5682C51D">
                  <wp:simplePos x="0" y="0"/>
                  <wp:positionH relativeFrom="column">
                    <wp:posOffset>-31053</wp:posOffset>
                  </wp:positionH>
                  <wp:positionV relativeFrom="paragraph">
                    <wp:posOffset>22634</wp:posOffset>
                  </wp:positionV>
                  <wp:extent cx="2609850" cy="790575"/>
                  <wp:effectExtent l="0" t="0" r="0" b="9525"/>
                  <wp:wrapSquare wrapText="bothSides"/>
                  <wp:docPr id="18" name="Image 1" descr="ara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e2"/>
                          <pic:cNvPicPr>
                            <a:picLocks noChangeAspect="1" noChangeArrowheads="1"/>
                          </pic:cNvPicPr>
                        </pic:nvPicPr>
                        <pic:blipFill>
                          <a:blip r:embed="rId9" cstate="print">
                            <a:biLevel thresh="75000"/>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609850" cy="790575"/>
                          </a:xfrm>
                          <a:prstGeom prst="rect">
                            <a:avLst/>
                          </a:prstGeom>
                          <a:noFill/>
                          <a:ln w="9525">
                            <a:noFill/>
                            <a:miter lim="800000"/>
                            <a:headEnd/>
                            <a:tailEnd/>
                          </a:ln>
                          <a:effectLst>
                            <a:softEdge rad="31750"/>
                          </a:effectLst>
                        </pic:spPr>
                      </pic:pic>
                    </a:graphicData>
                  </a:graphic>
                  <wp14:sizeRelH relativeFrom="page">
                    <wp14:pctWidth>0</wp14:pctWidth>
                  </wp14:sizeRelH>
                  <wp14:sizeRelV relativeFrom="page">
                    <wp14:pctHeight>0</wp14:pctHeight>
                  </wp14:sizeRelV>
                </wp:anchor>
              </w:drawing>
            </w:r>
          </w:p>
        </w:tc>
      </w:tr>
    </w:tbl>
    <w:p w14:paraId="0A830DB2" w14:textId="529C4567" w:rsidR="00831A9E" w:rsidRPr="00831A9E" w:rsidRDefault="007F400F" w:rsidP="00831A9E">
      <w:pPr>
        <w:jc w:val="center"/>
        <w:rPr>
          <w:rFonts w:ascii="Garamond" w:eastAsia="Times New Roman" w:hAnsi="Garamond" w:cs="Times New Roman"/>
          <w:b/>
          <w:bCs/>
          <w:sz w:val="32"/>
          <w:szCs w:val="32"/>
          <w:lang w:eastAsia="fr-FR"/>
        </w:rPr>
      </w:pPr>
      <w:r w:rsidRPr="00831A9E">
        <w:rPr>
          <w:rFonts w:ascii="Times New Roman" w:hAnsi="Times New Roman" w:cs="Times New Roman"/>
          <w:sz w:val="26"/>
          <w:szCs w:val="26"/>
        </w:rPr>
        <w:t xml:space="preserve"> </w:t>
      </w:r>
      <w:r w:rsidR="00B928CF" w:rsidRPr="00831A9E">
        <w:rPr>
          <w:rFonts w:ascii="Times New Roman" w:hAnsi="Times New Roman" w:cs="Times New Roman"/>
          <w:sz w:val="26"/>
          <w:szCs w:val="26"/>
        </w:rPr>
        <w:t xml:space="preserve"> </w:t>
      </w:r>
    </w:p>
    <w:p w14:paraId="045A19D3" w14:textId="77777777" w:rsidR="00831A9E" w:rsidRPr="00831A9E" w:rsidRDefault="00831A9E" w:rsidP="00B14A72">
      <w:pPr>
        <w:spacing w:after="0" w:line="240" w:lineRule="auto"/>
        <w:rPr>
          <w:rFonts w:ascii="Times New Roman" w:eastAsia="Times New Roman" w:hAnsi="Times New Roman" w:cs="Times New Roman"/>
          <w:b/>
          <w:bCs/>
          <w:sz w:val="28"/>
          <w:szCs w:val="28"/>
          <w:lang w:eastAsia="fr-FR"/>
        </w:rPr>
      </w:pPr>
    </w:p>
    <w:p w14:paraId="0F9D6D33" w14:textId="77777777" w:rsidR="00831A9E" w:rsidRPr="00831A9E" w:rsidRDefault="00831A9E" w:rsidP="00831A9E">
      <w:pPr>
        <w:spacing w:after="0" w:line="240" w:lineRule="auto"/>
        <w:jc w:val="center"/>
        <w:rPr>
          <w:rFonts w:ascii="Times New Roman" w:eastAsia="Times New Roman" w:hAnsi="Times New Roman" w:cs="Times New Roman"/>
          <w:b/>
          <w:bCs/>
          <w:i/>
          <w:iCs/>
          <w:sz w:val="32"/>
          <w:szCs w:val="32"/>
          <w:lang w:eastAsia="fr-FR"/>
        </w:rPr>
      </w:pPr>
      <w:r w:rsidRPr="00831A9E">
        <w:rPr>
          <w:rFonts w:ascii="Times New Roman" w:eastAsia="Times New Roman" w:hAnsi="Times New Roman" w:cs="Times New Roman"/>
          <w:b/>
          <w:bCs/>
          <w:i/>
          <w:iCs/>
          <w:sz w:val="32"/>
          <w:szCs w:val="32"/>
          <w:lang w:eastAsia="fr-FR"/>
        </w:rPr>
        <w:t>Conférence Ministérielle de l’Article XIV</w:t>
      </w:r>
    </w:p>
    <w:p w14:paraId="25730430" w14:textId="77777777" w:rsidR="00831A9E" w:rsidRPr="00831A9E" w:rsidRDefault="00831A9E" w:rsidP="00831A9E">
      <w:pPr>
        <w:spacing w:after="0" w:line="240" w:lineRule="auto"/>
        <w:jc w:val="center"/>
        <w:rPr>
          <w:rFonts w:ascii="Times New Roman" w:eastAsia="Times New Roman" w:hAnsi="Times New Roman" w:cs="Times New Roman"/>
          <w:i/>
          <w:iCs/>
          <w:sz w:val="28"/>
          <w:szCs w:val="28"/>
          <w:lang w:eastAsia="fr-FR"/>
        </w:rPr>
      </w:pPr>
      <w:r w:rsidRPr="00831A9E">
        <w:rPr>
          <w:rFonts w:ascii="Times New Roman" w:eastAsia="Times New Roman" w:hAnsi="Times New Roman" w:cs="Times New Roman"/>
          <w:i/>
          <w:iCs/>
          <w:sz w:val="28"/>
          <w:szCs w:val="28"/>
          <w:lang w:eastAsia="fr-FR"/>
        </w:rPr>
        <w:t>Visant à faciliter l’entrée en vigueur du</w:t>
      </w:r>
    </w:p>
    <w:p w14:paraId="487463ED" w14:textId="77777777" w:rsidR="00831A9E" w:rsidRPr="00831A9E" w:rsidRDefault="00831A9E" w:rsidP="00831A9E">
      <w:pPr>
        <w:spacing w:after="0" w:line="240" w:lineRule="auto"/>
        <w:jc w:val="center"/>
        <w:rPr>
          <w:rFonts w:ascii="Times New Roman" w:eastAsia="Times New Roman" w:hAnsi="Times New Roman" w:cs="Times New Roman"/>
          <w:b/>
          <w:bCs/>
          <w:i/>
          <w:iCs/>
          <w:sz w:val="32"/>
          <w:szCs w:val="32"/>
          <w:lang w:eastAsia="fr-FR"/>
        </w:rPr>
      </w:pPr>
      <w:r w:rsidRPr="00831A9E">
        <w:rPr>
          <w:rFonts w:ascii="Times New Roman" w:eastAsia="Times New Roman" w:hAnsi="Times New Roman" w:cs="Times New Roman"/>
          <w:b/>
          <w:bCs/>
          <w:i/>
          <w:iCs/>
          <w:sz w:val="32"/>
          <w:szCs w:val="32"/>
          <w:lang w:eastAsia="fr-FR"/>
        </w:rPr>
        <w:t>Traité d’Interdiction Complète des Essais Nucléaires</w:t>
      </w:r>
    </w:p>
    <w:p w14:paraId="342A67AB" w14:textId="77777777" w:rsidR="00831A9E" w:rsidRPr="00831A9E" w:rsidRDefault="00831A9E" w:rsidP="00831A9E">
      <w:pPr>
        <w:spacing w:after="0" w:line="240" w:lineRule="auto"/>
        <w:jc w:val="center"/>
        <w:rPr>
          <w:rFonts w:ascii="Times New Roman" w:eastAsia="Times New Roman" w:hAnsi="Times New Roman" w:cs="Times New Roman"/>
          <w:b/>
          <w:bCs/>
          <w:sz w:val="28"/>
          <w:szCs w:val="28"/>
          <w:lang w:eastAsia="fr-FR"/>
        </w:rPr>
      </w:pPr>
      <w:r w:rsidRPr="00831A9E">
        <w:rPr>
          <w:rFonts w:ascii="Times New Roman" w:eastAsia="Times New Roman" w:hAnsi="Times New Roman" w:cs="Times New Roman"/>
          <w:b/>
          <w:bCs/>
          <w:sz w:val="28"/>
          <w:szCs w:val="28"/>
          <w:lang w:eastAsia="fr-FR"/>
        </w:rPr>
        <w:t xml:space="preserve">(TICEN)  </w:t>
      </w:r>
    </w:p>
    <w:p w14:paraId="5DEAF8D5" w14:textId="77777777" w:rsidR="00B14A72" w:rsidRPr="00831A9E" w:rsidRDefault="00B14A72" w:rsidP="00B14A72">
      <w:pPr>
        <w:spacing w:after="0" w:line="240" w:lineRule="auto"/>
        <w:jc w:val="center"/>
        <w:rPr>
          <w:rFonts w:ascii="Times New Roman" w:eastAsia="Times New Roman" w:hAnsi="Times New Roman" w:cs="Times New Roman"/>
          <w:b/>
          <w:bCs/>
          <w:sz w:val="28"/>
          <w:szCs w:val="28"/>
          <w:lang w:eastAsia="fr-FR"/>
        </w:rPr>
      </w:pPr>
      <w:r w:rsidRPr="00831A9E">
        <w:rPr>
          <w:rFonts w:ascii="Times New Roman" w:eastAsia="Times New Roman" w:hAnsi="Times New Roman" w:cs="Times New Roman"/>
          <w:b/>
          <w:bCs/>
          <w:sz w:val="28"/>
          <w:szCs w:val="28"/>
          <w:lang w:eastAsia="fr-FR"/>
        </w:rPr>
        <w:t>****</w:t>
      </w:r>
    </w:p>
    <w:p w14:paraId="59D7EC87" w14:textId="77777777" w:rsidR="00831A9E" w:rsidRPr="00831A9E" w:rsidRDefault="00831A9E" w:rsidP="00831A9E">
      <w:pPr>
        <w:spacing w:after="0" w:line="240" w:lineRule="auto"/>
        <w:jc w:val="center"/>
        <w:rPr>
          <w:rFonts w:ascii="Times New Roman" w:eastAsia="Times New Roman" w:hAnsi="Times New Roman" w:cs="Times New Roman"/>
          <w:b/>
          <w:bCs/>
          <w:sz w:val="28"/>
          <w:szCs w:val="28"/>
          <w:lang w:eastAsia="fr-FR"/>
        </w:rPr>
      </w:pPr>
    </w:p>
    <w:p w14:paraId="4B99D5FA" w14:textId="1A58E9E2" w:rsidR="00831A9E" w:rsidRDefault="00831A9E" w:rsidP="00831A9E">
      <w:pPr>
        <w:spacing w:after="0" w:line="240" w:lineRule="auto"/>
        <w:jc w:val="center"/>
        <w:rPr>
          <w:rFonts w:ascii="Times New Roman" w:eastAsia="Times New Roman" w:hAnsi="Times New Roman" w:cs="Times New Roman"/>
          <w:b/>
          <w:bCs/>
          <w:sz w:val="28"/>
          <w:szCs w:val="28"/>
          <w:lang w:eastAsia="fr-FR"/>
        </w:rPr>
      </w:pPr>
    </w:p>
    <w:p w14:paraId="60114928" w14:textId="12307D5E" w:rsidR="00B14A72" w:rsidRDefault="00B14A72" w:rsidP="00831A9E">
      <w:pPr>
        <w:spacing w:after="0" w:line="240" w:lineRule="auto"/>
        <w:jc w:val="center"/>
        <w:rPr>
          <w:rFonts w:ascii="Times New Roman" w:eastAsia="Times New Roman" w:hAnsi="Times New Roman" w:cs="Times New Roman"/>
          <w:b/>
          <w:bCs/>
          <w:sz w:val="28"/>
          <w:szCs w:val="28"/>
          <w:lang w:eastAsia="fr-FR"/>
        </w:rPr>
      </w:pPr>
    </w:p>
    <w:p w14:paraId="69463FF6" w14:textId="47109EC7" w:rsidR="00B14A72" w:rsidRDefault="00B14A72" w:rsidP="00831A9E">
      <w:pPr>
        <w:spacing w:after="0" w:line="240" w:lineRule="auto"/>
        <w:jc w:val="center"/>
        <w:rPr>
          <w:rFonts w:ascii="Times New Roman" w:eastAsia="Times New Roman" w:hAnsi="Times New Roman" w:cs="Times New Roman"/>
          <w:b/>
          <w:bCs/>
          <w:sz w:val="28"/>
          <w:szCs w:val="28"/>
          <w:lang w:eastAsia="fr-FR"/>
        </w:rPr>
      </w:pPr>
    </w:p>
    <w:p w14:paraId="63A80D09" w14:textId="77777777" w:rsidR="00B14A72" w:rsidRDefault="00B14A72" w:rsidP="00831A9E">
      <w:pPr>
        <w:spacing w:after="0" w:line="240" w:lineRule="auto"/>
        <w:jc w:val="center"/>
        <w:rPr>
          <w:rFonts w:ascii="Times New Roman" w:eastAsia="Times New Roman" w:hAnsi="Times New Roman" w:cs="Times New Roman"/>
          <w:b/>
          <w:bCs/>
          <w:sz w:val="28"/>
          <w:szCs w:val="28"/>
          <w:lang w:eastAsia="fr-FR"/>
        </w:rPr>
      </w:pPr>
    </w:p>
    <w:p w14:paraId="465DCB72" w14:textId="17529C20" w:rsidR="00831A9E" w:rsidRDefault="00831A9E" w:rsidP="00831A9E">
      <w:pPr>
        <w:spacing w:after="0" w:line="240" w:lineRule="auto"/>
        <w:jc w:val="center"/>
        <w:rPr>
          <w:rFonts w:ascii="Times New Roman" w:eastAsia="Times New Roman" w:hAnsi="Times New Roman" w:cs="Times New Roman"/>
          <w:b/>
          <w:bCs/>
          <w:sz w:val="28"/>
          <w:szCs w:val="28"/>
          <w:lang w:eastAsia="fr-FR"/>
        </w:rPr>
      </w:pPr>
    </w:p>
    <w:p w14:paraId="1449CC44" w14:textId="77777777" w:rsidR="0060727C" w:rsidRDefault="00B14A72" w:rsidP="00831A9E">
      <w:pPr>
        <w:spacing w:after="0" w:line="240" w:lineRule="auto"/>
        <w:jc w:val="center"/>
        <w:rPr>
          <w:rFonts w:ascii="Garamond" w:eastAsia="Times New Roman" w:hAnsi="Garamond" w:cs="Times New Roman"/>
          <w:b/>
          <w:bCs/>
          <w:sz w:val="32"/>
          <w:szCs w:val="32"/>
          <w:lang w:eastAsia="fr-FR"/>
        </w:rPr>
      </w:pPr>
      <w:r w:rsidRPr="00831A9E">
        <w:rPr>
          <w:rFonts w:ascii="Garamond" w:eastAsia="Times New Roman" w:hAnsi="Garamond" w:cs="Times New Roman"/>
          <w:b/>
          <w:bCs/>
          <w:sz w:val="32"/>
          <w:szCs w:val="32"/>
          <w:lang w:eastAsia="fr-FR"/>
        </w:rPr>
        <w:t>Déclaration</w:t>
      </w:r>
      <w:r>
        <w:rPr>
          <w:rFonts w:ascii="Garamond" w:eastAsia="Times New Roman" w:hAnsi="Garamond" w:cs="Times New Roman"/>
          <w:b/>
          <w:bCs/>
          <w:sz w:val="32"/>
          <w:szCs w:val="32"/>
          <w:lang w:eastAsia="fr-FR"/>
        </w:rPr>
        <w:t xml:space="preserve"> du Royaume du MAROC </w:t>
      </w:r>
    </w:p>
    <w:p w14:paraId="573C2495" w14:textId="788716D3" w:rsidR="00831A9E" w:rsidRDefault="00B14A72" w:rsidP="00831A9E">
      <w:pPr>
        <w:spacing w:after="0" w:line="240" w:lineRule="auto"/>
        <w:jc w:val="center"/>
        <w:rPr>
          <w:rFonts w:ascii="Times New Roman" w:eastAsia="Times New Roman" w:hAnsi="Times New Roman" w:cs="Times New Roman"/>
          <w:b/>
          <w:bCs/>
          <w:sz w:val="28"/>
          <w:szCs w:val="28"/>
          <w:lang w:eastAsia="fr-FR"/>
        </w:rPr>
      </w:pPr>
      <w:r>
        <w:rPr>
          <w:rFonts w:ascii="Garamond" w:eastAsia="Times New Roman" w:hAnsi="Garamond" w:cs="Times New Roman"/>
          <w:b/>
          <w:bCs/>
          <w:sz w:val="32"/>
          <w:szCs w:val="32"/>
          <w:lang w:eastAsia="fr-FR"/>
        </w:rPr>
        <w:t>prononcée par</w:t>
      </w:r>
      <w:r w:rsidR="0060727C">
        <w:rPr>
          <w:rFonts w:ascii="Garamond" w:eastAsia="Times New Roman" w:hAnsi="Garamond" w:cs="Times New Roman"/>
          <w:b/>
          <w:bCs/>
          <w:sz w:val="32"/>
          <w:szCs w:val="32"/>
          <w:lang w:eastAsia="fr-FR"/>
        </w:rPr>
        <w:t> :</w:t>
      </w:r>
    </w:p>
    <w:p w14:paraId="705C99CC" w14:textId="2B852178" w:rsidR="00831A9E" w:rsidRDefault="00831A9E" w:rsidP="00831A9E">
      <w:pPr>
        <w:spacing w:after="0" w:line="240" w:lineRule="auto"/>
        <w:jc w:val="center"/>
        <w:rPr>
          <w:rFonts w:ascii="Times New Roman" w:eastAsia="Times New Roman" w:hAnsi="Times New Roman" w:cs="Times New Roman"/>
          <w:b/>
          <w:bCs/>
          <w:sz w:val="28"/>
          <w:szCs w:val="28"/>
          <w:lang w:eastAsia="fr-FR"/>
        </w:rPr>
      </w:pPr>
    </w:p>
    <w:p w14:paraId="2D61C3E6" w14:textId="77777777" w:rsidR="00831A9E" w:rsidRPr="00831A9E" w:rsidRDefault="00831A9E" w:rsidP="00831A9E">
      <w:pPr>
        <w:spacing w:after="0" w:line="240" w:lineRule="auto"/>
        <w:jc w:val="center"/>
        <w:rPr>
          <w:rFonts w:ascii="Times New Roman" w:eastAsia="Times New Roman" w:hAnsi="Times New Roman" w:cs="Times New Roman"/>
          <w:b/>
          <w:bCs/>
          <w:sz w:val="28"/>
          <w:szCs w:val="28"/>
          <w:lang w:eastAsia="fr-FR"/>
        </w:rPr>
      </w:pPr>
    </w:p>
    <w:p w14:paraId="67B2B6FA" w14:textId="4108FCD1" w:rsidR="00831A9E" w:rsidRDefault="00831A9E" w:rsidP="00831A9E">
      <w:pPr>
        <w:spacing w:after="0" w:line="240" w:lineRule="auto"/>
        <w:jc w:val="center"/>
        <w:rPr>
          <w:rFonts w:ascii="Times New Roman" w:eastAsia="Times New Roman" w:hAnsi="Times New Roman" w:cs="Times New Roman"/>
          <w:b/>
          <w:bCs/>
          <w:sz w:val="28"/>
          <w:szCs w:val="28"/>
          <w:lang w:eastAsia="fr-FR"/>
        </w:rPr>
      </w:pPr>
    </w:p>
    <w:p w14:paraId="10D7C302" w14:textId="4060D87A" w:rsidR="00B14A72" w:rsidRDefault="00B14A72" w:rsidP="00831A9E">
      <w:pPr>
        <w:spacing w:after="0" w:line="240" w:lineRule="auto"/>
        <w:jc w:val="center"/>
        <w:rPr>
          <w:rFonts w:ascii="Times New Roman" w:eastAsia="Times New Roman" w:hAnsi="Times New Roman" w:cs="Times New Roman"/>
          <w:b/>
          <w:bCs/>
          <w:sz w:val="28"/>
          <w:szCs w:val="28"/>
          <w:lang w:eastAsia="fr-FR"/>
        </w:rPr>
      </w:pPr>
    </w:p>
    <w:p w14:paraId="481F6310" w14:textId="77777777" w:rsidR="00B14A72" w:rsidRPr="00831A9E" w:rsidRDefault="00B14A72" w:rsidP="00831A9E">
      <w:pPr>
        <w:spacing w:after="0" w:line="240" w:lineRule="auto"/>
        <w:jc w:val="center"/>
        <w:rPr>
          <w:rFonts w:ascii="Times New Roman" w:eastAsia="Times New Roman" w:hAnsi="Times New Roman" w:cs="Times New Roman"/>
          <w:b/>
          <w:bCs/>
          <w:sz w:val="28"/>
          <w:szCs w:val="28"/>
          <w:lang w:eastAsia="fr-FR"/>
        </w:rPr>
      </w:pPr>
    </w:p>
    <w:p w14:paraId="5D1FF59E" w14:textId="0411B514" w:rsidR="00831A9E" w:rsidRPr="00EF03AD" w:rsidRDefault="00B14A72" w:rsidP="00831A9E">
      <w:pPr>
        <w:ind w:right="-288"/>
        <w:jc w:val="center"/>
        <w:rPr>
          <w:rFonts w:ascii="Times New Roman" w:eastAsiaTheme="minorEastAsia" w:hAnsi="Times New Roman" w:cs="Times New Roman"/>
          <w:b/>
          <w:bCs/>
          <w:i/>
          <w:iCs/>
          <w:sz w:val="28"/>
          <w:szCs w:val="28"/>
        </w:rPr>
      </w:pPr>
      <w:r w:rsidRPr="00EF03AD">
        <w:rPr>
          <w:rFonts w:ascii="Times New Roman" w:eastAsiaTheme="minorEastAsia" w:hAnsi="Times New Roman" w:cs="Times New Roman"/>
          <w:b/>
          <w:bCs/>
          <w:i/>
          <w:iCs/>
          <w:sz w:val="28"/>
          <w:szCs w:val="28"/>
        </w:rPr>
        <w:t>S.E.</w:t>
      </w:r>
      <w:r w:rsidR="00831A9E" w:rsidRPr="00EF03AD">
        <w:rPr>
          <w:rFonts w:ascii="Times New Roman" w:eastAsiaTheme="minorEastAsia" w:hAnsi="Times New Roman" w:cs="Times New Roman"/>
          <w:b/>
          <w:bCs/>
          <w:i/>
          <w:iCs/>
          <w:sz w:val="28"/>
          <w:szCs w:val="28"/>
        </w:rPr>
        <w:t xml:space="preserve">M. </w:t>
      </w:r>
      <w:r w:rsidR="0060727C" w:rsidRPr="00EF03AD">
        <w:rPr>
          <w:rFonts w:ascii="Times New Roman" w:eastAsiaTheme="minorEastAsia" w:hAnsi="Times New Roman" w:cs="Times New Roman"/>
          <w:b/>
          <w:bCs/>
          <w:i/>
          <w:iCs/>
          <w:sz w:val="28"/>
          <w:szCs w:val="28"/>
        </w:rPr>
        <w:t xml:space="preserve">Azzeddine </w:t>
      </w:r>
      <w:r w:rsidR="00831A9E" w:rsidRPr="00EF03AD">
        <w:rPr>
          <w:rFonts w:ascii="Times New Roman" w:eastAsiaTheme="minorEastAsia" w:hAnsi="Times New Roman" w:cs="Times New Roman"/>
          <w:b/>
          <w:bCs/>
          <w:i/>
          <w:iCs/>
          <w:sz w:val="28"/>
          <w:szCs w:val="28"/>
        </w:rPr>
        <w:t>Farhane,</w:t>
      </w:r>
    </w:p>
    <w:p w14:paraId="2E1EA264" w14:textId="77777777" w:rsidR="00831A9E" w:rsidRDefault="00831A9E" w:rsidP="00831A9E">
      <w:pPr>
        <w:ind w:right="-288"/>
        <w:jc w:val="center"/>
        <w:rPr>
          <w:rFonts w:ascii="Times New Roman" w:eastAsiaTheme="minorEastAsia" w:hAnsi="Times New Roman" w:cs="Times New Roman"/>
          <w:b/>
          <w:bCs/>
          <w:i/>
          <w:iCs/>
          <w:sz w:val="28"/>
          <w:szCs w:val="28"/>
        </w:rPr>
      </w:pPr>
      <w:r>
        <w:rPr>
          <w:rFonts w:ascii="Times New Roman" w:eastAsiaTheme="minorEastAsia" w:hAnsi="Times New Roman" w:cs="Times New Roman"/>
          <w:b/>
          <w:bCs/>
          <w:i/>
          <w:iCs/>
          <w:sz w:val="28"/>
          <w:szCs w:val="28"/>
        </w:rPr>
        <w:t>Ambassadeur, Représentant Permanent du Royaume du Maroc auprès des Organisations Internationales à Vienne</w:t>
      </w:r>
    </w:p>
    <w:p w14:paraId="4E2288E2" w14:textId="77777777" w:rsidR="00831A9E" w:rsidRPr="00831A9E" w:rsidRDefault="00831A9E" w:rsidP="00831A9E">
      <w:pPr>
        <w:spacing w:after="0" w:line="240" w:lineRule="auto"/>
        <w:jc w:val="center"/>
        <w:rPr>
          <w:rFonts w:ascii="Times New Roman" w:eastAsia="Times New Roman" w:hAnsi="Times New Roman" w:cs="Times New Roman"/>
          <w:b/>
          <w:bCs/>
          <w:sz w:val="28"/>
          <w:szCs w:val="28"/>
          <w:lang w:eastAsia="fr-FR"/>
        </w:rPr>
      </w:pPr>
    </w:p>
    <w:p w14:paraId="1DEA2DCE" w14:textId="77777777" w:rsidR="00831A9E" w:rsidRPr="00831A9E" w:rsidRDefault="00831A9E" w:rsidP="00831A9E">
      <w:pPr>
        <w:spacing w:after="0" w:line="240" w:lineRule="auto"/>
        <w:jc w:val="center"/>
        <w:rPr>
          <w:rFonts w:ascii="Times New Roman" w:eastAsia="Times New Roman" w:hAnsi="Times New Roman" w:cs="Times New Roman"/>
          <w:b/>
          <w:bCs/>
          <w:sz w:val="28"/>
          <w:szCs w:val="28"/>
          <w:lang w:eastAsia="fr-FR"/>
        </w:rPr>
      </w:pPr>
    </w:p>
    <w:p w14:paraId="3BEBFA4C" w14:textId="77777777" w:rsidR="00831A9E" w:rsidRPr="00831A9E" w:rsidRDefault="00831A9E" w:rsidP="00831A9E">
      <w:pPr>
        <w:spacing w:after="0" w:line="240" w:lineRule="auto"/>
        <w:jc w:val="center"/>
        <w:rPr>
          <w:rFonts w:ascii="Times New Roman" w:eastAsia="Times New Roman" w:hAnsi="Times New Roman" w:cs="Times New Roman"/>
          <w:b/>
          <w:bCs/>
          <w:sz w:val="28"/>
          <w:szCs w:val="28"/>
          <w:lang w:eastAsia="fr-FR"/>
        </w:rPr>
      </w:pPr>
    </w:p>
    <w:p w14:paraId="66EE13DE" w14:textId="77777777" w:rsidR="00831A9E" w:rsidRPr="00831A9E" w:rsidRDefault="00831A9E" w:rsidP="00831A9E">
      <w:pPr>
        <w:spacing w:after="0" w:line="240" w:lineRule="auto"/>
        <w:jc w:val="center"/>
        <w:rPr>
          <w:rFonts w:ascii="Times New Roman" w:eastAsia="Times New Roman" w:hAnsi="Times New Roman" w:cs="Times New Roman"/>
          <w:b/>
          <w:bCs/>
          <w:sz w:val="28"/>
          <w:szCs w:val="28"/>
          <w:lang w:eastAsia="fr-FR"/>
        </w:rPr>
      </w:pPr>
    </w:p>
    <w:p w14:paraId="567D18D1" w14:textId="77777777" w:rsidR="00831A9E" w:rsidRPr="00831A9E" w:rsidRDefault="00831A9E" w:rsidP="00831A9E">
      <w:pPr>
        <w:spacing w:after="0" w:line="240" w:lineRule="auto"/>
        <w:jc w:val="center"/>
        <w:rPr>
          <w:rFonts w:ascii="Times New Roman" w:eastAsia="Times New Roman" w:hAnsi="Times New Roman" w:cs="Times New Roman"/>
          <w:b/>
          <w:bCs/>
          <w:sz w:val="28"/>
          <w:szCs w:val="28"/>
          <w:lang w:eastAsia="fr-FR"/>
        </w:rPr>
      </w:pPr>
    </w:p>
    <w:p w14:paraId="182DFCB8" w14:textId="77777777" w:rsidR="00831A9E" w:rsidRPr="00831A9E" w:rsidRDefault="00831A9E" w:rsidP="00831A9E">
      <w:pPr>
        <w:spacing w:after="0" w:line="240" w:lineRule="auto"/>
        <w:jc w:val="center"/>
        <w:rPr>
          <w:rFonts w:ascii="Times New Roman" w:eastAsia="Times New Roman" w:hAnsi="Times New Roman" w:cs="Times New Roman"/>
          <w:b/>
          <w:bCs/>
          <w:sz w:val="28"/>
          <w:szCs w:val="28"/>
          <w:lang w:eastAsia="fr-FR"/>
        </w:rPr>
      </w:pPr>
    </w:p>
    <w:p w14:paraId="3744DCCF" w14:textId="7728396C" w:rsidR="00831A9E" w:rsidRDefault="00831A9E" w:rsidP="00831A9E">
      <w:pPr>
        <w:spacing w:after="0" w:line="240" w:lineRule="auto"/>
        <w:jc w:val="both"/>
        <w:rPr>
          <w:rFonts w:ascii="Times New Roman" w:eastAsia="Times New Roman" w:hAnsi="Times New Roman" w:cs="Times New Roman"/>
          <w:b/>
          <w:bCs/>
          <w:sz w:val="28"/>
          <w:szCs w:val="28"/>
          <w:lang w:eastAsia="fr-FR"/>
        </w:rPr>
      </w:pPr>
    </w:p>
    <w:p w14:paraId="5D2FD18E" w14:textId="0E870F07" w:rsidR="00B14A72" w:rsidRDefault="00B14A72" w:rsidP="00831A9E">
      <w:pPr>
        <w:spacing w:after="0" w:line="240" w:lineRule="auto"/>
        <w:jc w:val="both"/>
        <w:rPr>
          <w:rFonts w:ascii="Times New Roman" w:eastAsia="Times New Roman" w:hAnsi="Times New Roman" w:cs="Times New Roman"/>
          <w:b/>
          <w:bCs/>
          <w:sz w:val="28"/>
          <w:szCs w:val="28"/>
          <w:lang w:eastAsia="fr-FR"/>
        </w:rPr>
      </w:pPr>
    </w:p>
    <w:p w14:paraId="6E583C3B" w14:textId="4A0BA895" w:rsidR="00B14A72" w:rsidRDefault="00B14A72" w:rsidP="00831A9E">
      <w:pPr>
        <w:spacing w:after="0" w:line="240" w:lineRule="auto"/>
        <w:jc w:val="both"/>
        <w:rPr>
          <w:rFonts w:ascii="Times New Roman" w:eastAsia="Times New Roman" w:hAnsi="Times New Roman" w:cs="Times New Roman"/>
          <w:b/>
          <w:bCs/>
          <w:sz w:val="28"/>
          <w:szCs w:val="28"/>
          <w:lang w:eastAsia="fr-FR"/>
        </w:rPr>
      </w:pPr>
    </w:p>
    <w:p w14:paraId="67D7D35A" w14:textId="77777777" w:rsidR="00831A9E" w:rsidRPr="00831A9E" w:rsidRDefault="00831A9E" w:rsidP="00831A9E">
      <w:pPr>
        <w:spacing w:after="0" w:line="240" w:lineRule="auto"/>
        <w:jc w:val="both"/>
        <w:rPr>
          <w:rFonts w:ascii="Times New Roman" w:eastAsia="Times New Roman" w:hAnsi="Times New Roman" w:cs="Times New Roman"/>
          <w:b/>
          <w:bCs/>
          <w:sz w:val="28"/>
          <w:szCs w:val="28"/>
          <w:lang w:eastAsia="fr-FR"/>
        </w:rPr>
      </w:pPr>
    </w:p>
    <w:p w14:paraId="5DD421F3" w14:textId="2123CE81" w:rsidR="00831A9E" w:rsidRDefault="0060727C" w:rsidP="00831A9E">
      <w:pPr>
        <w:spacing w:after="0" w:line="240" w:lineRule="auto"/>
        <w:jc w:val="center"/>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Vienne</w:t>
      </w:r>
      <w:r w:rsidR="00831A9E" w:rsidRPr="00831A9E">
        <w:rPr>
          <w:rFonts w:ascii="Times New Roman" w:eastAsia="Times New Roman" w:hAnsi="Times New Roman" w:cs="Times New Roman"/>
          <w:b/>
          <w:bCs/>
          <w:sz w:val="28"/>
          <w:szCs w:val="28"/>
          <w:lang w:eastAsia="fr-FR"/>
        </w:rPr>
        <w:t>, 23 Septembre 2021</w:t>
      </w:r>
      <w:r w:rsidRPr="0060727C">
        <w:rPr>
          <w:rFonts w:ascii="Times New Roman" w:eastAsia="Times New Roman" w:hAnsi="Times New Roman" w:cs="Times New Roman"/>
          <w:b/>
          <w:bCs/>
          <w:sz w:val="28"/>
          <w:szCs w:val="28"/>
          <w:lang w:eastAsia="fr-FR"/>
        </w:rPr>
        <w:t xml:space="preserve"> </w:t>
      </w:r>
      <w:r>
        <w:rPr>
          <w:rFonts w:ascii="Times New Roman" w:eastAsia="Times New Roman" w:hAnsi="Times New Roman" w:cs="Times New Roman"/>
          <w:b/>
          <w:bCs/>
          <w:sz w:val="28"/>
          <w:szCs w:val="28"/>
          <w:lang w:eastAsia="fr-FR"/>
        </w:rPr>
        <w:t>(</w:t>
      </w:r>
      <w:r w:rsidRPr="00831A9E">
        <w:rPr>
          <w:rFonts w:ascii="Times New Roman" w:eastAsia="Times New Roman" w:hAnsi="Times New Roman" w:cs="Times New Roman"/>
          <w:b/>
          <w:bCs/>
          <w:sz w:val="28"/>
          <w:szCs w:val="28"/>
          <w:lang w:eastAsia="fr-FR"/>
        </w:rPr>
        <w:t>On line</w:t>
      </w:r>
      <w:r>
        <w:rPr>
          <w:rFonts w:ascii="Times New Roman" w:eastAsia="Times New Roman" w:hAnsi="Times New Roman" w:cs="Times New Roman"/>
          <w:b/>
          <w:bCs/>
          <w:sz w:val="28"/>
          <w:szCs w:val="28"/>
          <w:lang w:eastAsia="fr-FR"/>
        </w:rPr>
        <w:t>)</w:t>
      </w:r>
    </w:p>
    <w:p w14:paraId="75B5E35B" w14:textId="77777777" w:rsidR="00EF03AD" w:rsidRDefault="00EF03AD" w:rsidP="00831A9E">
      <w:pPr>
        <w:spacing w:after="0" w:line="240" w:lineRule="auto"/>
        <w:jc w:val="center"/>
        <w:rPr>
          <w:rFonts w:ascii="Times New Roman" w:eastAsia="Times New Roman" w:hAnsi="Times New Roman" w:cs="Times New Roman"/>
          <w:b/>
          <w:bCs/>
          <w:sz w:val="28"/>
          <w:szCs w:val="28"/>
          <w:lang w:eastAsia="fr-FR"/>
        </w:rPr>
      </w:pPr>
    </w:p>
    <w:p w14:paraId="7408F123" w14:textId="574B3465" w:rsidR="00EF03AD" w:rsidRPr="00EF03AD" w:rsidRDefault="00EF03AD" w:rsidP="00831A9E">
      <w:pPr>
        <w:spacing w:after="0" w:line="240" w:lineRule="auto"/>
        <w:jc w:val="center"/>
        <w:rPr>
          <w:rFonts w:ascii="Times New Roman" w:eastAsia="Times New Roman" w:hAnsi="Times New Roman" w:cs="Times New Roman"/>
          <w:b/>
          <w:bCs/>
          <w:sz w:val="24"/>
          <w:szCs w:val="24"/>
          <w:lang w:eastAsia="fr-FR"/>
        </w:rPr>
      </w:pPr>
      <w:r w:rsidRPr="00EF03AD">
        <w:rPr>
          <w:rFonts w:ascii="Times New Roman" w:eastAsia="Times New Roman" w:hAnsi="Times New Roman" w:cs="Times New Roman"/>
          <w:b/>
          <w:bCs/>
          <w:sz w:val="24"/>
          <w:szCs w:val="24"/>
          <w:lang w:eastAsia="fr-FR"/>
        </w:rPr>
        <w:t>Seul le texte prononcé fait foi</w:t>
      </w:r>
    </w:p>
    <w:p w14:paraId="211AC590" w14:textId="2CF2E4AB" w:rsidR="00831A9E" w:rsidRPr="00C30C2E" w:rsidRDefault="00831A9E" w:rsidP="00C30C2E">
      <w:pPr>
        <w:spacing w:after="0" w:line="240" w:lineRule="auto"/>
        <w:ind w:right="-567"/>
        <w:rPr>
          <w:rFonts w:ascii="Times New Roman" w:eastAsia="Times New Roman" w:hAnsi="Times New Roman" w:cs="Times New Roman"/>
          <w:iCs/>
          <w:w w:val="114"/>
          <w:sz w:val="28"/>
          <w:szCs w:val="28"/>
          <w:lang w:eastAsia="fr-FR"/>
        </w:rPr>
      </w:pPr>
    </w:p>
    <w:p w14:paraId="1B19F32A" w14:textId="77777777" w:rsidR="00831A9E" w:rsidRPr="00831A9E" w:rsidRDefault="00831A9E" w:rsidP="00831A9E">
      <w:pPr>
        <w:spacing w:after="0" w:line="240" w:lineRule="auto"/>
        <w:jc w:val="both"/>
        <w:rPr>
          <w:rFonts w:ascii="Times New Roman" w:eastAsia="Times New Roman" w:hAnsi="Times New Roman" w:cs="Times New Roman"/>
          <w:b/>
          <w:bCs/>
          <w:iCs/>
          <w:w w:val="114"/>
          <w:sz w:val="28"/>
          <w:szCs w:val="28"/>
          <w:lang w:eastAsia="fr-FR"/>
        </w:rPr>
      </w:pPr>
      <w:r w:rsidRPr="00831A9E">
        <w:rPr>
          <w:rFonts w:ascii="Times New Roman" w:eastAsia="Times New Roman" w:hAnsi="Times New Roman" w:cs="Times New Roman"/>
          <w:b/>
          <w:bCs/>
          <w:iCs/>
          <w:w w:val="114"/>
          <w:sz w:val="28"/>
          <w:szCs w:val="28"/>
          <w:lang w:eastAsia="fr-FR"/>
        </w:rPr>
        <w:t>Monsieur le Secrétaire Général,</w:t>
      </w:r>
    </w:p>
    <w:p w14:paraId="4D926188" w14:textId="77777777" w:rsidR="00831A9E" w:rsidRPr="00831A9E" w:rsidRDefault="00831A9E" w:rsidP="00831A9E">
      <w:pPr>
        <w:spacing w:after="0" w:line="240" w:lineRule="auto"/>
        <w:jc w:val="both"/>
        <w:rPr>
          <w:rFonts w:ascii="Times New Roman" w:eastAsia="Times New Roman" w:hAnsi="Times New Roman" w:cs="Times New Roman"/>
          <w:b/>
          <w:bCs/>
          <w:iCs/>
          <w:w w:val="114"/>
          <w:sz w:val="28"/>
          <w:szCs w:val="28"/>
          <w:lang w:eastAsia="fr-FR"/>
        </w:rPr>
      </w:pPr>
      <w:r w:rsidRPr="00831A9E">
        <w:rPr>
          <w:rFonts w:ascii="Times New Roman" w:eastAsia="Times New Roman" w:hAnsi="Times New Roman" w:cs="Times New Roman"/>
          <w:b/>
          <w:bCs/>
          <w:iCs/>
          <w:w w:val="114"/>
          <w:sz w:val="28"/>
          <w:szCs w:val="28"/>
          <w:lang w:eastAsia="fr-FR"/>
        </w:rPr>
        <w:t>Messieurs les Ministres</w:t>
      </w:r>
    </w:p>
    <w:p w14:paraId="03B47EFE" w14:textId="77777777" w:rsidR="00831A9E" w:rsidRPr="00831A9E" w:rsidRDefault="00831A9E" w:rsidP="00831A9E">
      <w:pPr>
        <w:spacing w:after="0" w:line="240" w:lineRule="auto"/>
        <w:jc w:val="both"/>
        <w:rPr>
          <w:rFonts w:ascii="Times New Roman" w:eastAsia="Times New Roman" w:hAnsi="Times New Roman" w:cs="Times New Roman"/>
          <w:b/>
          <w:bCs/>
          <w:iCs/>
          <w:w w:val="114"/>
          <w:sz w:val="28"/>
          <w:szCs w:val="28"/>
          <w:lang w:eastAsia="fr-FR"/>
        </w:rPr>
      </w:pPr>
      <w:r w:rsidRPr="00831A9E">
        <w:rPr>
          <w:rFonts w:ascii="Times New Roman" w:eastAsia="Times New Roman" w:hAnsi="Times New Roman" w:cs="Times New Roman"/>
          <w:b/>
          <w:bCs/>
          <w:iCs/>
          <w:w w:val="114"/>
          <w:sz w:val="28"/>
          <w:szCs w:val="28"/>
          <w:lang w:eastAsia="fr-FR"/>
        </w:rPr>
        <w:t>Monsieur le Secrétaire Exécutif de l’OTICEN,</w:t>
      </w:r>
    </w:p>
    <w:p w14:paraId="3E788EEB" w14:textId="77777777" w:rsidR="00831A9E" w:rsidRPr="00831A9E" w:rsidRDefault="00831A9E" w:rsidP="00831A9E">
      <w:pPr>
        <w:spacing w:after="0" w:line="240" w:lineRule="auto"/>
        <w:jc w:val="both"/>
        <w:rPr>
          <w:rFonts w:ascii="Times New Roman" w:eastAsia="Times New Roman" w:hAnsi="Times New Roman" w:cs="Times New Roman"/>
          <w:b/>
          <w:bCs/>
          <w:iCs/>
          <w:w w:val="114"/>
          <w:sz w:val="28"/>
          <w:szCs w:val="28"/>
          <w:lang w:eastAsia="fr-FR"/>
        </w:rPr>
      </w:pPr>
      <w:r w:rsidRPr="00831A9E">
        <w:rPr>
          <w:rFonts w:ascii="Times New Roman" w:eastAsia="Times New Roman" w:hAnsi="Times New Roman" w:cs="Times New Roman"/>
          <w:b/>
          <w:bCs/>
          <w:iCs/>
          <w:w w:val="114"/>
          <w:sz w:val="28"/>
          <w:szCs w:val="28"/>
          <w:lang w:eastAsia="fr-FR"/>
        </w:rPr>
        <w:t xml:space="preserve">Excellences, Mesdames et Messieurs, </w:t>
      </w:r>
    </w:p>
    <w:p w14:paraId="320FB380" w14:textId="77777777" w:rsidR="00831A9E" w:rsidRPr="00C30C2E" w:rsidRDefault="00831A9E" w:rsidP="00831A9E">
      <w:pPr>
        <w:spacing w:after="0"/>
        <w:rPr>
          <w:rFonts w:ascii="Times New Roman" w:eastAsia="Times New Roman" w:hAnsi="Times New Roman" w:cs="Times New Roman"/>
          <w:sz w:val="20"/>
          <w:szCs w:val="20"/>
          <w:lang w:eastAsia="fr-FR"/>
        </w:rPr>
      </w:pPr>
      <w:r w:rsidRPr="00831A9E">
        <w:rPr>
          <w:rFonts w:ascii="Times New Roman" w:eastAsia="Times New Roman" w:hAnsi="Times New Roman" w:cs="Times New Roman"/>
          <w:sz w:val="28"/>
          <w:szCs w:val="28"/>
          <w:lang w:eastAsia="fr-FR"/>
        </w:rPr>
        <w:t xml:space="preserve"> </w:t>
      </w:r>
    </w:p>
    <w:p w14:paraId="1F65FF15" w14:textId="77777777" w:rsidR="00831A9E" w:rsidRPr="00831A9E" w:rsidRDefault="00831A9E" w:rsidP="00831A9E">
      <w:pPr>
        <w:spacing w:after="160"/>
        <w:ind w:firstLine="709"/>
        <w:jc w:val="both"/>
        <w:rPr>
          <w:rFonts w:ascii="Times New Roman" w:eastAsia="Times New Roman" w:hAnsi="Times New Roman" w:cs="Times New Roman"/>
          <w:color w:val="000000"/>
          <w:sz w:val="26"/>
          <w:szCs w:val="26"/>
          <w:lang w:eastAsia="fr-FR"/>
        </w:rPr>
      </w:pPr>
      <w:r w:rsidRPr="00831A9E">
        <w:rPr>
          <w:rFonts w:ascii="Times New Roman" w:eastAsia="Times New Roman" w:hAnsi="Times New Roman" w:cs="Times New Roman"/>
          <w:color w:val="000000"/>
          <w:sz w:val="26"/>
          <w:szCs w:val="26"/>
          <w:lang w:eastAsia="fr-FR"/>
        </w:rPr>
        <w:t>Je voudrais tout d'abord adresser mes félicitations à l’Afrique du Sud et à l’Italie, pour leur élection à la présidence de cette Conférence visant à faciliter l’entrée en vigueur du Traité sur l'Interdiction Complète des Essais Nucléaires (TICEN).</w:t>
      </w:r>
    </w:p>
    <w:p w14:paraId="26F78A58" w14:textId="4B25486E" w:rsidR="00831A9E" w:rsidRPr="00831A9E" w:rsidRDefault="00831A9E" w:rsidP="00831A9E">
      <w:pPr>
        <w:spacing w:after="160"/>
        <w:ind w:firstLine="709"/>
        <w:jc w:val="both"/>
        <w:rPr>
          <w:rFonts w:ascii="Times New Roman" w:eastAsia="Times New Roman" w:hAnsi="Times New Roman" w:cs="Times New Roman"/>
          <w:color w:val="000000"/>
          <w:sz w:val="26"/>
          <w:szCs w:val="26"/>
          <w:lang w:eastAsia="fr-FR"/>
        </w:rPr>
      </w:pPr>
      <w:r w:rsidRPr="00831A9E">
        <w:rPr>
          <w:rFonts w:ascii="Times New Roman" w:eastAsia="Times New Roman" w:hAnsi="Times New Roman" w:cs="Times New Roman"/>
          <w:color w:val="000000"/>
          <w:sz w:val="26"/>
          <w:szCs w:val="26"/>
          <w:lang w:eastAsia="fr-FR"/>
        </w:rPr>
        <w:t>Je saisis cette occasion pour rendre hommage au Secrétaire Général de l'ONU, M. Antonio Guterres, pour son engagement en faveur des questions de désarmement et de non-prolifération et pour ses efforts dans le cadre de la promotion de l’entrée en vigueur rapide de ce Traité.</w:t>
      </w:r>
    </w:p>
    <w:p w14:paraId="018310EA" w14:textId="77777777" w:rsidR="00831A9E" w:rsidRPr="00831A9E" w:rsidRDefault="00831A9E" w:rsidP="00831A9E">
      <w:pPr>
        <w:spacing w:after="160"/>
        <w:ind w:firstLine="709"/>
        <w:jc w:val="both"/>
        <w:rPr>
          <w:rFonts w:ascii="Times New Roman" w:eastAsia="Times New Roman" w:hAnsi="Times New Roman" w:cs="Times New Roman"/>
          <w:sz w:val="26"/>
          <w:szCs w:val="26"/>
          <w:lang w:eastAsia="fr-FR"/>
        </w:rPr>
      </w:pPr>
      <w:r w:rsidRPr="00831A9E">
        <w:rPr>
          <w:rFonts w:ascii="Times New Roman" w:eastAsia="Times New Roman" w:hAnsi="Times New Roman" w:cs="Times New Roman"/>
          <w:sz w:val="26"/>
          <w:szCs w:val="26"/>
          <w:lang w:eastAsia="fr-FR"/>
        </w:rPr>
        <w:t xml:space="preserve">Je tiens, également, à féliciter Dr Robert Floyd pour sa nomination en tant que nouveau Secrétaire Exécutif de la Commission Préparatoire du TICEN et saluer le travail accompli par son prédécesseur M. Lassina Zerbo à la tête du Secrétariat Technique Provisoire (STP). </w:t>
      </w:r>
    </w:p>
    <w:p w14:paraId="1C2C844D" w14:textId="77777777" w:rsidR="00831A9E" w:rsidRPr="00831A9E" w:rsidRDefault="00831A9E" w:rsidP="00831A9E">
      <w:pPr>
        <w:spacing w:after="0"/>
        <w:jc w:val="both"/>
        <w:rPr>
          <w:rFonts w:ascii="Times New Roman" w:eastAsia="Times New Roman" w:hAnsi="Times New Roman" w:cs="Times New Roman"/>
          <w:b/>
          <w:bCs/>
          <w:iCs/>
          <w:color w:val="000000"/>
          <w:w w:val="114"/>
          <w:sz w:val="28"/>
          <w:szCs w:val="28"/>
          <w:lang w:eastAsia="fr-FR"/>
        </w:rPr>
      </w:pPr>
      <w:r w:rsidRPr="00831A9E">
        <w:rPr>
          <w:rFonts w:ascii="Times New Roman" w:eastAsia="Times New Roman" w:hAnsi="Times New Roman" w:cs="Times New Roman"/>
          <w:b/>
          <w:bCs/>
          <w:iCs/>
          <w:color w:val="000000"/>
          <w:w w:val="114"/>
          <w:sz w:val="28"/>
          <w:szCs w:val="28"/>
          <w:lang w:eastAsia="fr-FR"/>
        </w:rPr>
        <w:t xml:space="preserve">Excellences, </w:t>
      </w:r>
    </w:p>
    <w:p w14:paraId="72DC46A7" w14:textId="7D3B493C" w:rsidR="00831A9E" w:rsidRDefault="00831A9E" w:rsidP="00831A9E">
      <w:pPr>
        <w:spacing w:after="0"/>
        <w:jc w:val="both"/>
        <w:rPr>
          <w:rFonts w:ascii="Times New Roman" w:eastAsia="Times New Roman" w:hAnsi="Times New Roman" w:cs="Times New Roman"/>
          <w:b/>
          <w:bCs/>
          <w:iCs/>
          <w:color w:val="000000"/>
          <w:w w:val="114"/>
          <w:sz w:val="28"/>
          <w:szCs w:val="28"/>
          <w:lang w:eastAsia="fr-FR"/>
        </w:rPr>
      </w:pPr>
      <w:r w:rsidRPr="00831A9E">
        <w:rPr>
          <w:rFonts w:ascii="Times New Roman" w:eastAsia="Times New Roman" w:hAnsi="Times New Roman" w:cs="Times New Roman"/>
          <w:b/>
          <w:bCs/>
          <w:iCs/>
          <w:color w:val="000000"/>
          <w:w w:val="114"/>
          <w:sz w:val="28"/>
          <w:szCs w:val="28"/>
          <w:lang w:eastAsia="fr-FR"/>
        </w:rPr>
        <w:t xml:space="preserve">Mesdames et Messieurs, </w:t>
      </w:r>
    </w:p>
    <w:p w14:paraId="6675902F" w14:textId="77777777" w:rsidR="00C30C2E" w:rsidRPr="00C30C2E" w:rsidRDefault="00C30C2E" w:rsidP="00831A9E">
      <w:pPr>
        <w:spacing w:after="0"/>
        <w:jc w:val="both"/>
        <w:rPr>
          <w:rFonts w:ascii="Times New Roman" w:eastAsia="Times New Roman" w:hAnsi="Times New Roman" w:cs="Times New Roman"/>
          <w:b/>
          <w:bCs/>
          <w:iCs/>
          <w:color w:val="000000"/>
          <w:w w:val="114"/>
          <w:sz w:val="20"/>
          <w:szCs w:val="20"/>
          <w:lang w:eastAsia="fr-FR"/>
        </w:rPr>
      </w:pPr>
    </w:p>
    <w:p w14:paraId="078F615B" w14:textId="4F22B668" w:rsidR="00831A9E" w:rsidRPr="00831A9E" w:rsidRDefault="00831A9E" w:rsidP="00831A9E">
      <w:pPr>
        <w:spacing w:after="160"/>
        <w:ind w:firstLine="708"/>
        <w:jc w:val="both"/>
        <w:rPr>
          <w:rFonts w:ascii="Times New Roman" w:eastAsia="Times New Roman" w:hAnsi="Times New Roman" w:cs="Times New Roman"/>
          <w:color w:val="000000"/>
          <w:sz w:val="26"/>
          <w:szCs w:val="26"/>
          <w:lang w:eastAsia="fr-FR"/>
        </w:rPr>
      </w:pPr>
      <w:r w:rsidRPr="00831A9E">
        <w:rPr>
          <w:rFonts w:ascii="Times New Roman" w:eastAsia="Times New Roman" w:hAnsi="Times New Roman" w:cs="Times New Roman"/>
          <w:color w:val="000000"/>
          <w:sz w:val="26"/>
          <w:szCs w:val="26"/>
          <w:lang w:eastAsia="fr-FR"/>
        </w:rPr>
        <w:t>Notre Conférence Ministérielle</w:t>
      </w:r>
      <w:r w:rsidR="008B1D0E">
        <w:rPr>
          <w:rFonts w:ascii="Times New Roman" w:eastAsia="Times New Roman" w:hAnsi="Times New Roman" w:cs="Times New Roman"/>
          <w:color w:val="000000"/>
          <w:sz w:val="26"/>
          <w:szCs w:val="26"/>
          <w:lang w:eastAsia="fr-FR"/>
        </w:rPr>
        <w:t xml:space="preserve"> </w:t>
      </w:r>
      <w:r w:rsidR="008B1D0E" w:rsidRPr="00B14A72">
        <w:rPr>
          <w:rFonts w:ascii="Times New Roman" w:eastAsia="Times New Roman" w:hAnsi="Times New Roman" w:cs="Times New Roman"/>
          <w:sz w:val="26"/>
          <w:szCs w:val="26"/>
          <w:lang w:eastAsia="fr-FR"/>
        </w:rPr>
        <w:t>coïncide cette année avec le 25</w:t>
      </w:r>
      <w:r w:rsidR="008B1D0E" w:rsidRPr="00B14A72">
        <w:rPr>
          <w:rFonts w:ascii="Times New Roman" w:eastAsia="Times New Roman" w:hAnsi="Times New Roman" w:cs="Times New Roman"/>
          <w:sz w:val="26"/>
          <w:szCs w:val="26"/>
          <w:vertAlign w:val="superscript"/>
          <w:lang w:eastAsia="fr-FR"/>
        </w:rPr>
        <w:t>ème</w:t>
      </w:r>
      <w:r w:rsidR="008B1D0E" w:rsidRPr="00B14A72">
        <w:rPr>
          <w:rFonts w:ascii="Times New Roman" w:eastAsia="Times New Roman" w:hAnsi="Times New Roman" w:cs="Times New Roman"/>
          <w:sz w:val="26"/>
          <w:szCs w:val="26"/>
          <w:lang w:eastAsia="fr-FR"/>
        </w:rPr>
        <w:t xml:space="preserve"> anniversaire de l’ouverture à la signature du TICEN</w:t>
      </w:r>
      <w:r w:rsidRPr="00831A9E">
        <w:rPr>
          <w:rFonts w:ascii="Times New Roman" w:eastAsia="Times New Roman" w:hAnsi="Times New Roman" w:cs="Times New Roman"/>
          <w:color w:val="000000"/>
          <w:sz w:val="26"/>
          <w:szCs w:val="26"/>
          <w:lang w:eastAsia="fr-FR"/>
        </w:rPr>
        <w:t xml:space="preserve"> </w:t>
      </w:r>
      <w:r w:rsidR="008B1D0E">
        <w:rPr>
          <w:rFonts w:ascii="Times New Roman" w:eastAsia="Times New Roman" w:hAnsi="Times New Roman" w:cs="Times New Roman"/>
          <w:color w:val="000000"/>
          <w:sz w:val="26"/>
          <w:szCs w:val="26"/>
          <w:lang w:eastAsia="fr-FR"/>
        </w:rPr>
        <w:t xml:space="preserve">et </w:t>
      </w:r>
      <w:r w:rsidR="001C69B4">
        <w:rPr>
          <w:rFonts w:ascii="Times New Roman" w:eastAsia="Times New Roman" w:hAnsi="Times New Roman" w:cs="Times New Roman"/>
          <w:color w:val="000000"/>
          <w:sz w:val="26"/>
          <w:szCs w:val="26"/>
          <w:lang w:eastAsia="fr-FR"/>
        </w:rPr>
        <w:t xml:space="preserve">se tient </w:t>
      </w:r>
      <w:r w:rsidRPr="00831A9E">
        <w:rPr>
          <w:rFonts w:ascii="Times New Roman" w:eastAsia="Times New Roman" w:hAnsi="Times New Roman" w:cs="Times New Roman"/>
          <w:color w:val="000000"/>
          <w:sz w:val="26"/>
          <w:szCs w:val="26"/>
          <w:lang w:eastAsia="fr-FR"/>
        </w:rPr>
        <w:t xml:space="preserve">à la veille </w:t>
      </w:r>
      <w:bookmarkStart w:id="0" w:name="_Hlk82603064"/>
      <w:r w:rsidRPr="00831A9E">
        <w:rPr>
          <w:rFonts w:ascii="Times New Roman" w:eastAsia="Times New Roman" w:hAnsi="Times New Roman" w:cs="Times New Roman"/>
          <w:color w:val="000000"/>
          <w:sz w:val="26"/>
          <w:szCs w:val="26"/>
          <w:lang w:eastAsia="fr-FR"/>
        </w:rPr>
        <w:t>des travaux de la 10</w:t>
      </w:r>
      <w:r w:rsidRPr="00831A9E">
        <w:rPr>
          <w:rFonts w:ascii="Times New Roman" w:eastAsia="Times New Roman" w:hAnsi="Times New Roman" w:cs="Times New Roman"/>
          <w:color w:val="000000"/>
          <w:sz w:val="26"/>
          <w:szCs w:val="26"/>
          <w:vertAlign w:val="superscript"/>
          <w:lang w:eastAsia="fr-FR"/>
        </w:rPr>
        <w:t>ème</w:t>
      </w:r>
      <w:r w:rsidRPr="00831A9E">
        <w:rPr>
          <w:rFonts w:ascii="Times New Roman" w:eastAsia="Times New Roman" w:hAnsi="Times New Roman" w:cs="Times New Roman"/>
          <w:color w:val="000000"/>
          <w:sz w:val="26"/>
          <w:szCs w:val="26"/>
          <w:lang w:eastAsia="fr-FR"/>
        </w:rPr>
        <w:t xml:space="preserve"> Conférence d’Examen du Traité sur la Non-Prolifération des armes Nucléaires (TNP)</w:t>
      </w:r>
      <w:bookmarkEnd w:id="0"/>
      <w:r w:rsidRPr="00831A9E">
        <w:rPr>
          <w:rFonts w:ascii="Times New Roman" w:eastAsia="Times New Roman" w:hAnsi="Times New Roman" w:cs="Times New Roman"/>
          <w:color w:val="000000"/>
          <w:sz w:val="26"/>
          <w:szCs w:val="26"/>
          <w:lang w:eastAsia="fr-FR"/>
        </w:rPr>
        <w:t xml:space="preserve">. </w:t>
      </w:r>
      <w:bookmarkStart w:id="1" w:name="_Hlk82603502"/>
      <w:r w:rsidRPr="00831A9E">
        <w:rPr>
          <w:rFonts w:ascii="Times New Roman" w:eastAsia="Times New Roman" w:hAnsi="Times New Roman" w:cs="Times New Roman"/>
          <w:b/>
          <w:bCs/>
          <w:color w:val="000000"/>
          <w:sz w:val="26"/>
          <w:szCs w:val="26"/>
          <w:lang w:eastAsia="fr-FR"/>
        </w:rPr>
        <w:t>Il s’agit d’un moment fort pour</w:t>
      </w:r>
      <w:r w:rsidRPr="00831A9E">
        <w:rPr>
          <w:rFonts w:ascii="Times New Roman" w:eastAsia="Times New Roman" w:hAnsi="Times New Roman" w:cs="Times New Roman"/>
          <w:color w:val="000000"/>
          <w:sz w:val="26"/>
          <w:szCs w:val="26"/>
          <w:lang w:eastAsia="fr-FR"/>
        </w:rPr>
        <w:t xml:space="preserve"> </w:t>
      </w:r>
      <w:r w:rsidRPr="00831A9E">
        <w:rPr>
          <w:rFonts w:ascii="Times New Roman" w:eastAsia="Times New Roman" w:hAnsi="Times New Roman" w:cs="Times New Roman"/>
          <w:b/>
          <w:bCs/>
          <w:color w:val="000000"/>
          <w:sz w:val="26"/>
          <w:szCs w:val="26"/>
          <w:lang w:eastAsia="fr-FR"/>
        </w:rPr>
        <w:t>réaffirmer nos engagements</w:t>
      </w:r>
      <w:r w:rsidR="00E851B7">
        <w:rPr>
          <w:rFonts w:ascii="Times New Roman" w:eastAsia="Times New Roman" w:hAnsi="Times New Roman" w:cs="Times New Roman"/>
          <w:b/>
          <w:bCs/>
          <w:color w:val="000000"/>
          <w:sz w:val="26"/>
          <w:szCs w:val="26"/>
          <w:lang w:eastAsia="fr-FR"/>
        </w:rPr>
        <w:t xml:space="preserve"> (nécessité d’entrée en vigueur du TICEN)</w:t>
      </w:r>
      <w:r w:rsidRPr="00831A9E">
        <w:rPr>
          <w:rFonts w:ascii="Times New Roman" w:eastAsia="Times New Roman" w:hAnsi="Times New Roman" w:cs="Times New Roman"/>
          <w:b/>
          <w:bCs/>
          <w:color w:val="000000"/>
          <w:sz w:val="26"/>
          <w:szCs w:val="26"/>
          <w:lang w:eastAsia="fr-FR"/>
        </w:rPr>
        <w:t>, passer en revue les étapes franchies et évaluer la mise en œuvre d’un important instrument international en matière de Désarmement et de Non-prolifération</w:t>
      </w:r>
      <w:bookmarkEnd w:id="1"/>
      <w:r w:rsidRPr="00831A9E">
        <w:rPr>
          <w:rFonts w:ascii="Times New Roman" w:eastAsia="Times New Roman" w:hAnsi="Times New Roman" w:cs="Times New Roman"/>
          <w:color w:val="000000"/>
          <w:sz w:val="26"/>
          <w:szCs w:val="26"/>
          <w:lang w:eastAsia="fr-FR"/>
        </w:rPr>
        <w:t>.</w:t>
      </w:r>
    </w:p>
    <w:p w14:paraId="2296927D" w14:textId="14D4674D" w:rsidR="00831A9E" w:rsidRPr="00831A9E" w:rsidRDefault="00831A9E" w:rsidP="00831A9E">
      <w:pPr>
        <w:spacing w:after="160"/>
        <w:ind w:firstLine="708"/>
        <w:jc w:val="both"/>
        <w:rPr>
          <w:rFonts w:ascii="Times New Roman" w:eastAsia="Times New Roman" w:hAnsi="Times New Roman" w:cs="Times New Roman"/>
          <w:sz w:val="26"/>
          <w:szCs w:val="26"/>
          <w:lang w:eastAsia="fr-FR"/>
        </w:rPr>
      </w:pPr>
      <w:r w:rsidRPr="00831A9E">
        <w:rPr>
          <w:rFonts w:ascii="Times New Roman" w:eastAsia="Times New Roman" w:hAnsi="Times New Roman" w:cs="Times New Roman"/>
          <w:color w:val="000000"/>
          <w:sz w:val="26"/>
          <w:szCs w:val="26"/>
          <w:lang w:eastAsia="fr-FR"/>
        </w:rPr>
        <w:t xml:space="preserve">Dans ce contexte, le Maroc se félicite </w:t>
      </w:r>
      <w:r w:rsidRPr="00831A9E">
        <w:rPr>
          <w:rFonts w:ascii="Times New Roman" w:eastAsia="Times New Roman" w:hAnsi="Times New Roman" w:cs="Times New Roman"/>
          <w:sz w:val="26"/>
          <w:szCs w:val="26"/>
          <w:lang w:eastAsia="fr-FR"/>
        </w:rPr>
        <w:t xml:space="preserve">de la récente ratification </w:t>
      </w:r>
      <w:r w:rsidR="008B1D0E">
        <w:rPr>
          <w:rFonts w:ascii="Times New Roman" w:eastAsia="Times New Roman" w:hAnsi="Times New Roman" w:cs="Times New Roman"/>
          <w:sz w:val="26"/>
          <w:szCs w:val="26"/>
          <w:lang w:eastAsia="fr-FR"/>
        </w:rPr>
        <w:t>du TICEN par</w:t>
      </w:r>
      <w:r w:rsidRPr="00831A9E">
        <w:rPr>
          <w:rFonts w:ascii="Times New Roman" w:eastAsia="Times New Roman" w:hAnsi="Times New Roman" w:cs="Times New Roman"/>
          <w:sz w:val="26"/>
          <w:szCs w:val="26"/>
          <w:lang w:eastAsia="fr-FR"/>
        </w:rPr>
        <w:t xml:space="preserve"> l’Union des Comores et Cuba. Ce qui nous incite à redoubler les efforts en vue de concrétiser l’entrée en vigueur de ce traité et conforte davantage le désir de la communauté internationale de promouvoir l’universalité de cet instrument international de non-prolifération.</w:t>
      </w:r>
    </w:p>
    <w:p w14:paraId="057E8241" w14:textId="6E228C3C" w:rsidR="00831A9E" w:rsidRDefault="00831A9E" w:rsidP="00831A9E">
      <w:pPr>
        <w:spacing w:after="160"/>
        <w:ind w:firstLine="708"/>
        <w:jc w:val="both"/>
        <w:rPr>
          <w:rFonts w:ascii="Times New Roman" w:eastAsia="Times New Roman" w:hAnsi="Times New Roman" w:cs="Times New Roman"/>
          <w:color w:val="000000"/>
          <w:sz w:val="26"/>
          <w:szCs w:val="26"/>
          <w:lang w:eastAsia="fr-FR"/>
        </w:rPr>
      </w:pPr>
      <w:r w:rsidRPr="00831A9E">
        <w:rPr>
          <w:rFonts w:ascii="Times New Roman" w:eastAsia="Times New Roman" w:hAnsi="Times New Roman" w:cs="Times New Roman"/>
          <w:color w:val="000000"/>
          <w:sz w:val="26"/>
          <w:szCs w:val="26"/>
          <w:lang w:eastAsia="fr-FR"/>
        </w:rPr>
        <w:t xml:space="preserve">Cependant, il est fort regrettable de constater que vingt-cinq ans après son ouverture à la signature, et malgré le large soutien politique dont il jouit </w:t>
      </w:r>
      <w:r w:rsidRPr="00EF03AD">
        <w:rPr>
          <w:rFonts w:ascii="Times New Roman" w:eastAsia="Times New Roman" w:hAnsi="Times New Roman" w:cs="Times New Roman"/>
          <w:b/>
          <w:bCs/>
          <w:color w:val="000000"/>
          <w:sz w:val="26"/>
          <w:szCs w:val="26"/>
          <w:lang w:eastAsia="fr-FR"/>
        </w:rPr>
        <w:t>(185 signatures et 170 ratifications),</w:t>
      </w:r>
      <w:r w:rsidRPr="00831A9E">
        <w:rPr>
          <w:rFonts w:ascii="Times New Roman" w:eastAsia="Times New Roman" w:hAnsi="Times New Roman" w:cs="Times New Roman"/>
          <w:color w:val="000000"/>
          <w:sz w:val="26"/>
          <w:szCs w:val="26"/>
          <w:lang w:eastAsia="fr-FR"/>
        </w:rPr>
        <w:t xml:space="preserve"> le TICEN n'est toujours pas entré en vigueur. </w:t>
      </w:r>
    </w:p>
    <w:p w14:paraId="126AD3DA" w14:textId="17C24DFD" w:rsidR="008B1D0E" w:rsidRPr="00B14A72" w:rsidRDefault="008B1D0E" w:rsidP="008B1D0E">
      <w:pPr>
        <w:spacing w:after="160"/>
        <w:ind w:firstLine="708"/>
        <w:jc w:val="both"/>
        <w:rPr>
          <w:rFonts w:ascii="Times New Roman" w:eastAsia="Times New Roman" w:hAnsi="Times New Roman" w:cs="Times New Roman"/>
          <w:sz w:val="26"/>
          <w:szCs w:val="26"/>
          <w:lang w:eastAsia="fr-FR"/>
        </w:rPr>
      </w:pPr>
      <w:r w:rsidRPr="00B14A72">
        <w:rPr>
          <w:rFonts w:ascii="Times New Roman" w:eastAsia="Times New Roman" w:hAnsi="Times New Roman" w:cs="Times New Roman"/>
          <w:sz w:val="26"/>
          <w:szCs w:val="26"/>
          <w:lang w:eastAsia="fr-FR"/>
        </w:rPr>
        <w:t xml:space="preserve">En effet, </w:t>
      </w:r>
      <w:r w:rsidRPr="008B1D0E">
        <w:rPr>
          <w:rFonts w:ascii="Times New Roman" w:eastAsia="Times New Roman" w:hAnsi="Times New Roman" w:cs="Times New Roman"/>
          <w:sz w:val="26"/>
          <w:szCs w:val="26"/>
          <w:lang w:eastAsia="fr-FR"/>
        </w:rPr>
        <w:t xml:space="preserve">la persistance des tentatives et menaces des différents essais nucléaires, et les conséquences humanitaires qu’ils peuvent engendrer, nous rappellent qu’il est impératif de faire des progrès rapides et convaincants, nécessaire à l’atteinte de nos objectifs communs concernant le désarmement et la non-prolifération nucléaires.  </w:t>
      </w:r>
    </w:p>
    <w:p w14:paraId="3E6ACB63" w14:textId="56EFEDB5" w:rsidR="008B1D0E" w:rsidRDefault="008B1D0E" w:rsidP="00831A9E">
      <w:pPr>
        <w:spacing w:after="160"/>
        <w:ind w:firstLine="708"/>
        <w:jc w:val="both"/>
        <w:rPr>
          <w:rFonts w:ascii="Times New Roman" w:eastAsia="Times New Roman" w:hAnsi="Times New Roman" w:cs="Times New Roman"/>
          <w:sz w:val="26"/>
          <w:szCs w:val="26"/>
          <w:lang w:eastAsia="fr-FR"/>
        </w:rPr>
      </w:pPr>
    </w:p>
    <w:p w14:paraId="4D7F191C" w14:textId="1FF337A4" w:rsidR="00C30C2E" w:rsidRDefault="00C30C2E" w:rsidP="00831A9E">
      <w:pPr>
        <w:spacing w:after="160"/>
        <w:ind w:firstLine="708"/>
        <w:jc w:val="both"/>
        <w:rPr>
          <w:rFonts w:ascii="Times New Roman" w:eastAsia="Times New Roman" w:hAnsi="Times New Roman" w:cs="Times New Roman"/>
          <w:sz w:val="26"/>
          <w:szCs w:val="26"/>
          <w:lang w:eastAsia="fr-FR"/>
        </w:rPr>
      </w:pPr>
    </w:p>
    <w:p w14:paraId="50AA5AB4" w14:textId="77777777" w:rsidR="00C30C2E" w:rsidRPr="00B14A72" w:rsidRDefault="00C30C2E" w:rsidP="00831A9E">
      <w:pPr>
        <w:spacing w:after="160"/>
        <w:ind w:firstLine="708"/>
        <w:jc w:val="both"/>
        <w:rPr>
          <w:rFonts w:ascii="Times New Roman" w:eastAsia="Times New Roman" w:hAnsi="Times New Roman" w:cs="Times New Roman"/>
          <w:sz w:val="26"/>
          <w:szCs w:val="26"/>
          <w:lang w:eastAsia="fr-FR"/>
        </w:rPr>
      </w:pPr>
    </w:p>
    <w:p w14:paraId="580E1B2A" w14:textId="77777777" w:rsidR="00F0324C" w:rsidRPr="00F0324C" w:rsidRDefault="00F0324C" w:rsidP="00F0324C">
      <w:pPr>
        <w:spacing w:after="0"/>
        <w:jc w:val="both"/>
        <w:rPr>
          <w:rFonts w:ascii="Times New Roman" w:eastAsia="Times New Roman" w:hAnsi="Times New Roman" w:cs="Times New Roman"/>
          <w:b/>
          <w:bCs/>
          <w:iCs/>
          <w:color w:val="000000"/>
          <w:w w:val="114"/>
          <w:sz w:val="28"/>
          <w:szCs w:val="28"/>
          <w:lang w:eastAsia="fr-FR"/>
        </w:rPr>
      </w:pPr>
      <w:r w:rsidRPr="00F0324C">
        <w:rPr>
          <w:rFonts w:ascii="Times New Roman" w:eastAsia="Times New Roman" w:hAnsi="Times New Roman" w:cs="Times New Roman"/>
          <w:b/>
          <w:bCs/>
          <w:iCs/>
          <w:color w:val="000000"/>
          <w:w w:val="114"/>
          <w:sz w:val="28"/>
          <w:szCs w:val="28"/>
          <w:lang w:eastAsia="fr-FR"/>
        </w:rPr>
        <w:t xml:space="preserve">Excellences, </w:t>
      </w:r>
    </w:p>
    <w:p w14:paraId="07AB0BF8" w14:textId="472951FC" w:rsidR="00F0324C" w:rsidRDefault="00F0324C" w:rsidP="00F0324C">
      <w:pPr>
        <w:spacing w:after="0"/>
        <w:jc w:val="both"/>
        <w:rPr>
          <w:rFonts w:ascii="Times New Roman" w:eastAsia="Times New Roman" w:hAnsi="Times New Roman" w:cs="Times New Roman"/>
          <w:b/>
          <w:bCs/>
          <w:iCs/>
          <w:color w:val="000000"/>
          <w:w w:val="114"/>
          <w:sz w:val="28"/>
          <w:szCs w:val="28"/>
          <w:lang w:eastAsia="fr-FR"/>
        </w:rPr>
      </w:pPr>
      <w:r w:rsidRPr="00F0324C">
        <w:rPr>
          <w:rFonts w:ascii="Times New Roman" w:eastAsia="Times New Roman" w:hAnsi="Times New Roman" w:cs="Times New Roman"/>
          <w:b/>
          <w:bCs/>
          <w:iCs/>
          <w:color w:val="000000"/>
          <w:w w:val="114"/>
          <w:sz w:val="28"/>
          <w:szCs w:val="28"/>
          <w:lang w:eastAsia="fr-FR"/>
        </w:rPr>
        <w:t xml:space="preserve">Mesdames et Messieurs, </w:t>
      </w:r>
    </w:p>
    <w:p w14:paraId="173B1481" w14:textId="77777777" w:rsidR="00C30C2E" w:rsidRPr="00C30C2E" w:rsidRDefault="00C30C2E" w:rsidP="00F0324C">
      <w:pPr>
        <w:spacing w:after="0"/>
        <w:jc w:val="both"/>
        <w:rPr>
          <w:rFonts w:ascii="Times New Roman" w:eastAsia="Times New Roman" w:hAnsi="Times New Roman" w:cs="Times New Roman"/>
          <w:b/>
          <w:bCs/>
          <w:iCs/>
          <w:color w:val="000000"/>
          <w:w w:val="114"/>
          <w:sz w:val="20"/>
          <w:szCs w:val="20"/>
          <w:lang w:eastAsia="fr-FR"/>
        </w:rPr>
      </w:pPr>
    </w:p>
    <w:p w14:paraId="6157BDF8" w14:textId="09AEE48F" w:rsidR="00831A9E" w:rsidRPr="00831A9E" w:rsidRDefault="00831A9E" w:rsidP="00831A9E">
      <w:pPr>
        <w:spacing w:after="160"/>
        <w:ind w:firstLine="708"/>
        <w:jc w:val="both"/>
        <w:rPr>
          <w:rFonts w:ascii="Times New Roman" w:eastAsia="Times New Roman" w:hAnsi="Times New Roman" w:cs="Times New Roman"/>
          <w:color w:val="000000"/>
          <w:sz w:val="26"/>
          <w:szCs w:val="26"/>
          <w:lang w:eastAsia="fr-FR"/>
        </w:rPr>
      </w:pPr>
      <w:r w:rsidRPr="00831A9E">
        <w:rPr>
          <w:rFonts w:ascii="Times New Roman" w:eastAsia="Times New Roman" w:hAnsi="Times New Roman" w:cs="Times New Roman"/>
          <w:color w:val="000000"/>
          <w:sz w:val="26"/>
          <w:szCs w:val="26"/>
          <w:lang w:eastAsia="fr-FR"/>
        </w:rPr>
        <w:t>Le Maroc</w:t>
      </w:r>
      <w:r w:rsidR="00F0324C">
        <w:rPr>
          <w:rFonts w:ascii="Times New Roman" w:eastAsia="Times New Roman" w:hAnsi="Times New Roman" w:cs="Times New Roman"/>
          <w:color w:val="000000"/>
          <w:sz w:val="26"/>
          <w:szCs w:val="26"/>
          <w:lang w:eastAsia="fr-FR"/>
        </w:rPr>
        <w:t>,</w:t>
      </w:r>
      <w:r w:rsidRPr="00831A9E">
        <w:rPr>
          <w:rFonts w:ascii="Times New Roman" w:eastAsia="Times New Roman" w:hAnsi="Times New Roman" w:cs="Times New Roman"/>
          <w:color w:val="000000"/>
          <w:sz w:val="26"/>
          <w:szCs w:val="26"/>
          <w:lang w:eastAsia="fr-FR"/>
        </w:rPr>
        <w:t xml:space="preserve"> qui a participé activement au processus de négociation de ce Traité</w:t>
      </w:r>
      <w:r w:rsidR="00F0324C">
        <w:rPr>
          <w:rFonts w:ascii="Times New Roman" w:eastAsia="Times New Roman" w:hAnsi="Times New Roman" w:cs="Times New Roman"/>
          <w:color w:val="000000"/>
          <w:sz w:val="26"/>
          <w:szCs w:val="26"/>
          <w:lang w:eastAsia="fr-FR"/>
        </w:rPr>
        <w:t>,</w:t>
      </w:r>
      <w:r w:rsidRPr="00831A9E">
        <w:rPr>
          <w:rFonts w:ascii="Times New Roman" w:eastAsia="Times New Roman" w:hAnsi="Times New Roman" w:cs="Times New Roman"/>
          <w:color w:val="000000"/>
          <w:sz w:val="26"/>
          <w:szCs w:val="26"/>
          <w:lang w:eastAsia="fr-FR"/>
        </w:rPr>
        <w:t xml:space="preserve"> a été l’un des premiers pays à signer et à ratifier le TICEN et saisit chaque occasion pour réitérer son appel à tous les pays qui ne l’ont pas encore fait et notamment ceux figurant sur l’annexe II du Traité à le ratifier afin de parvenir à son universalisation.</w:t>
      </w:r>
    </w:p>
    <w:p w14:paraId="7E1FC26F" w14:textId="44AC36BC" w:rsidR="00831A9E" w:rsidRPr="00831A9E" w:rsidRDefault="00831A9E" w:rsidP="00831A9E">
      <w:pPr>
        <w:spacing w:after="160"/>
        <w:ind w:firstLine="708"/>
        <w:jc w:val="both"/>
        <w:rPr>
          <w:rFonts w:ascii="Times New Roman" w:eastAsia="Times New Roman" w:hAnsi="Times New Roman" w:cs="Times New Roman"/>
          <w:color w:val="000000"/>
          <w:sz w:val="26"/>
          <w:szCs w:val="26"/>
          <w:lang w:eastAsia="fr-FR"/>
        </w:rPr>
      </w:pPr>
      <w:r w:rsidRPr="00831A9E">
        <w:rPr>
          <w:rFonts w:ascii="Times New Roman" w:eastAsia="Times New Roman" w:hAnsi="Times New Roman" w:cs="Times New Roman"/>
          <w:color w:val="000000"/>
          <w:sz w:val="26"/>
          <w:szCs w:val="26"/>
          <w:lang w:eastAsia="fr-FR"/>
        </w:rPr>
        <w:t>Ainsi, dans la continuité de sa contribution aux efforts internationaux pour promouvoir l’entrée en vigueur de ce Traité, le Maroc a co-présidé avec la France la Conférence Ministérielle sur l’Article XIV en septembre 2009, et a élaboré</w:t>
      </w:r>
      <w:r w:rsidR="00F0324C">
        <w:rPr>
          <w:rFonts w:ascii="Times New Roman" w:eastAsia="Times New Roman" w:hAnsi="Times New Roman" w:cs="Times New Roman"/>
          <w:color w:val="000000"/>
          <w:sz w:val="26"/>
          <w:szCs w:val="26"/>
          <w:lang w:eastAsia="fr-FR"/>
        </w:rPr>
        <w:t xml:space="preserve"> conjointement avec la France</w:t>
      </w:r>
      <w:r w:rsidRPr="00831A9E">
        <w:rPr>
          <w:rFonts w:ascii="Times New Roman" w:eastAsia="Times New Roman" w:hAnsi="Times New Roman" w:cs="Times New Roman"/>
          <w:color w:val="000000"/>
          <w:sz w:val="26"/>
          <w:szCs w:val="26"/>
          <w:lang w:eastAsia="fr-FR"/>
        </w:rPr>
        <w:t xml:space="preserve"> un plan d’action visant à accélérer la ratification du Traité notamment</w:t>
      </w:r>
      <w:r w:rsidR="00F0324C">
        <w:rPr>
          <w:rFonts w:ascii="Times New Roman" w:eastAsia="Times New Roman" w:hAnsi="Times New Roman" w:cs="Times New Roman"/>
          <w:color w:val="000000"/>
          <w:sz w:val="26"/>
          <w:szCs w:val="26"/>
          <w:lang w:eastAsia="fr-FR"/>
        </w:rPr>
        <w:t>,</w:t>
      </w:r>
      <w:r w:rsidRPr="00831A9E">
        <w:rPr>
          <w:rFonts w:ascii="Times New Roman" w:eastAsia="Times New Roman" w:hAnsi="Times New Roman" w:cs="Times New Roman"/>
          <w:color w:val="000000"/>
          <w:sz w:val="26"/>
          <w:szCs w:val="26"/>
          <w:lang w:eastAsia="fr-FR"/>
        </w:rPr>
        <w:t xml:space="preserve"> en encourageant les pays africains à ratifier cet instrument pour faciliter son entrée en vigueur.</w:t>
      </w:r>
    </w:p>
    <w:p w14:paraId="23731962" w14:textId="4CCBE20F" w:rsidR="00831A9E" w:rsidRPr="00831A9E" w:rsidRDefault="00831A9E" w:rsidP="00831A9E">
      <w:pPr>
        <w:spacing w:after="160"/>
        <w:ind w:firstLine="708"/>
        <w:jc w:val="both"/>
        <w:rPr>
          <w:rFonts w:ascii="Times New Roman" w:eastAsia="Times New Roman" w:hAnsi="Times New Roman" w:cs="Times New Roman"/>
          <w:color w:val="000000"/>
          <w:sz w:val="26"/>
          <w:szCs w:val="26"/>
          <w:lang w:eastAsia="fr-FR"/>
        </w:rPr>
      </w:pPr>
      <w:r w:rsidRPr="00831A9E">
        <w:rPr>
          <w:rFonts w:ascii="Times New Roman" w:eastAsia="Times New Roman" w:hAnsi="Times New Roman" w:cs="Times New Roman"/>
          <w:color w:val="000000"/>
          <w:sz w:val="26"/>
          <w:szCs w:val="26"/>
          <w:lang w:eastAsia="fr-FR"/>
        </w:rPr>
        <w:t xml:space="preserve">Animé du même esprit, le Maroc qui présidera cette année la </w:t>
      </w:r>
      <w:r w:rsidR="00F0324C">
        <w:rPr>
          <w:rFonts w:ascii="Times New Roman" w:eastAsia="Times New Roman" w:hAnsi="Times New Roman" w:cs="Times New Roman"/>
          <w:color w:val="000000"/>
          <w:sz w:val="26"/>
          <w:szCs w:val="26"/>
          <w:lang w:eastAsia="fr-FR"/>
        </w:rPr>
        <w:t xml:space="preserve">Première </w:t>
      </w:r>
      <w:r w:rsidRPr="00831A9E">
        <w:rPr>
          <w:rFonts w:ascii="Times New Roman" w:eastAsia="Times New Roman" w:hAnsi="Times New Roman" w:cs="Times New Roman"/>
          <w:color w:val="000000"/>
          <w:sz w:val="26"/>
          <w:szCs w:val="26"/>
          <w:lang w:eastAsia="fr-FR"/>
        </w:rPr>
        <w:t>commission de l’Assemblée Générale des Nations Unies, ne ménagera aucun effort pour soutenir toutes les initiatives visant à accélérer l’entrée en vigueur du TICE</w:t>
      </w:r>
      <w:r w:rsidR="00F0324C">
        <w:rPr>
          <w:rFonts w:ascii="Times New Roman" w:eastAsia="Times New Roman" w:hAnsi="Times New Roman" w:cs="Times New Roman"/>
          <w:color w:val="000000"/>
          <w:sz w:val="26"/>
          <w:szCs w:val="26"/>
          <w:lang w:eastAsia="fr-FR"/>
        </w:rPr>
        <w:t>N</w:t>
      </w:r>
      <w:r w:rsidRPr="00831A9E">
        <w:rPr>
          <w:rFonts w:ascii="Times New Roman" w:eastAsia="Times New Roman" w:hAnsi="Times New Roman" w:cs="Times New Roman"/>
          <w:color w:val="000000"/>
          <w:sz w:val="26"/>
          <w:szCs w:val="26"/>
          <w:lang w:eastAsia="fr-FR"/>
        </w:rPr>
        <w:t xml:space="preserve"> et à promouvoir son universalité et ne manquera pas d’œuvrer pour l’adoption par l’Assemblée Générale de la résolution traditionnelle sur le TICE</w:t>
      </w:r>
      <w:r w:rsidR="00F0324C">
        <w:rPr>
          <w:rFonts w:ascii="Times New Roman" w:eastAsia="Times New Roman" w:hAnsi="Times New Roman" w:cs="Times New Roman"/>
          <w:color w:val="000000"/>
          <w:sz w:val="26"/>
          <w:szCs w:val="26"/>
          <w:lang w:eastAsia="fr-FR"/>
        </w:rPr>
        <w:t>N</w:t>
      </w:r>
      <w:r w:rsidRPr="00831A9E">
        <w:rPr>
          <w:rFonts w:ascii="Times New Roman" w:eastAsia="Times New Roman" w:hAnsi="Times New Roman" w:cs="Times New Roman"/>
          <w:color w:val="000000"/>
          <w:sz w:val="26"/>
          <w:szCs w:val="26"/>
          <w:lang w:eastAsia="fr-FR"/>
        </w:rPr>
        <w:t>.</w:t>
      </w:r>
    </w:p>
    <w:p w14:paraId="11A17E39" w14:textId="77777777" w:rsidR="00831A9E" w:rsidRPr="00831A9E" w:rsidRDefault="00831A9E" w:rsidP="00831A9E">
      <w:pPr>
        <w:spacing w:after="0"/>
        <w:jc w:val="both"/>
        <w:rPr>
          <w:rFonts w:ascii="Times New Roman" w:eastAsia="Times New Roman" w:hAnsi="Times New Roman" w:cs="Times New Roman"/>
          <w:b/>
          <w:bCs/>
          <w:iCs/>
          <w:w w:val="114"/>
          <w:sz w:val="28"/>
          <w:szCs w:val="28"/>
          <w:lang w:eastAsia="fr-FR"/>
        </w:rPr>
      </w:pPr>
      <w:r w:rsidRPr="00831A9E">
        <w:rPr>
          <w:rFonts w:ascii="Times New Roman" w:eastAsia="Times New Roman" w:hAnsi="Times New Roman" w:cs="Times New Roman"/>
          <w:b/>
          <w:bCs/>
          <w:iCs/>
          <w:w w:val="114"/>
          <w:sz w:val="28"/>
          <w:szCs w:val="28"/>
          <w:lang w:eastAsia="fr-FR"/>
        </w:rPr>
        <w:t xml:space="preserve">Excellences, </w:t>
      </w:r>
    </w:p>
    <w:p w14:paraId="7B741E54" w14:textId="77777777" w:rsidR="00831A9E" w:rsidRPr="00831A9E" w:rsidRDefault="00831A9E" w:rsidP="00831A9E">
      <w:pPr>
        <w:spacing w:after="0"/>
        <w:jc w:val="both"/>
        <w:rPr>
          <w:rFonts w:ascii="Times New Roman" w:eastAsia="Times New Roman" w:hAnsi="Times New Roman" w:cs="Times New Roman"/>
          <w:b/>
          <w:bCs/>
          <w:iCs/>
          <w:w w:val="114"/>
          <w:sz w:val="28"/>
          <w:szCs w:val="28"/>
          <w:lang w:eastAsia="fr-FR"/>
        </w:rPr>
      </w:pPr>
      <w:r w:rsidRPr="00831A9E">
        <w:rPr>
          <w:rFonts w:ascii="Times New Roman" w:eastAsia="Times New Roman" w:hAnsi="Times New Roman" w:cs="Times New Roman"/>
          <w:b/>
          <w:bCs/>
          <w:iCs/>
          <w:w w:val="114"/>
          <w:sz w:val="28"/>
          <w:szCs w:val="28"/>
          <w:lang w:eastAsia="fr-FR"/>
        </w:rPr>
        <w:t xml:space="preserve">Mesdames et Messieurs, </w:t>
      </w:r>
    </w:p>
    <w:p w14:paraId="30BC839D" w14:textId="77777777" w:rsidR="00831A9E" w:rsidRPr="00C30C2E" w:rsidRDefault="00831A9E" w:rsidP="00831A9E">
      <w:pPr>
        <w:spacing w:after="0"/>
        <w:jc w:val="both"/>
        <w:rPr>
          <w:rFonts w:ascii="Times New Roman" w:eastAsia="Times New Roman" w:hAnsi="Times New Roman" w:cs="Times New Roman"/>
          <w:b/>
          <w:bCs/>
          <w:iCs/>
          <w:w w:val="114"/>
          <w:sz w:val="20"/>
          <w:szCs w:val="20"/>
          <w:lang w:eastAsia="fr-FR"/>
        </w:rPr>
      </w:pPr>
    </w:p>
    <w:p w14:paraId="4B11E4B1" w14:textId="77777777" w:rsidR="00831A9E" w:rsidRPr="00831A9E" w:rsidRDefault="00831A9E" w:rsidP="00831A9E">
      <w:pPr>
        <w:spacing w:after="160"/>
        <w:ind w:firstLine="708"/>
        <w:jc w:val="both"/>
        <w:rPr>
          <w:rFonts w:ascii="Times New Roman" w:eastAsia="Times New Roman" w:hAnsi="Times New Roman" w:cs="Times New Roman"/>
          <w:iCs/>
          <w:sz w:val="26"/>
          <w:szCs w:val="26"/>
          <w:lang w:eastAsia="fr-FR"/>
        </w:rPr>
      </w:pPr>
      <w:r w:rsidRPr="00831A9E">
        <w:rPr>
          <w:rFonts w:ascii="Times New Roman" w:eastAsia="Times New Roman" w:hAnsi="Times New Roman" w:cs="Times New Roman"/>
          <w:iCs/>
          <w:sz w:val="26"/>
          <w:szCs w:val="26"/>
          <w:lang w:eastAsia="fr-FR"/>
        </w:rPr>
        <w:t>Le Maroc, qui jouit d’une étroite coopération avec l’OTICEN dans le domaine du renforcement des capacités et des compétences, attache une grande importance à la coopération internationale et au renforcement des capacités dans le continent africain.</w:t>
      </w:r>
    </w:p>
    <w:p w14:paraId="087F3F28" w14:textId="791D10EE" w:rsidR="00831A9E" w:rsidRPr="00831A9E" w:rsidRDefault="00831A9E" w:rsidP="00831A9E">
      <w:pPr>
        <w:spacing w:after="160"/>
        <w:ind w:firstLine="708"/>
        <w:jc w:val="both"/>
        <w:rPr>
          <w:rFonts w:ascii="Times New Roman" w:eastAsia="Times New Roman" w:hAnsi="Times New Roman" w:cs="Times New Roman"/>
          <w:iCs/>
          <w:sz w:val="26"/>
          <w:szCs w:val="26"/>
          <w:lang w:eastAsia="fr-FR"/>
        </w:rPr>
      </w:pPr>
      <w:r w:rsidRPr="00831A9E">
        <w:rPr>
          <w:rFonts w:ascii="Times New Roman" w:eastAsia="Times New Roman" w:hAnsi="Times New Roman" w:cs="Times New Roman"/>
          <w:iCs/>
          <w:sz w:val="26"/>
          <w:szCs w:val="26"/>
          <w:lang w:eastAsia="fr-FR"/>
        </w:rPr>
        <w:t>A cet égard, l’Afrique et l’action au service du continent africain demeure une priorité stratégique pour le Maroc au sein de l’OTICEN. Mon pays considère que le renforcement des capacités dans le continent à travers l’organisation des stages de formation et des ateliers en faveur des experts africains, permettra de les initier davantage avec les technologies de l’OTICEN qui peuvent également être utilisé à des fins civile</w:t>
      </w:r>
      <w:r w:rsidR="00EF03AD">
        <w:rPr>
          <w:rFonts w:ascii="Times New Roman" w:eastAsia="Times New Roman" w:hAnsi="Times New Roman" w:cs="Times New Roman"/>
          <w:iCs/>
          <w:sz w:val="26"/>
          <w:szCs w:val="26"/>
          <w:lang w:eastAsia="fr-FR"/>
        </w:rPr>
        <w:t>s</w:t>
      </w:r>
      <w:r w:rsidRPr="00831A9E">
        <w:rPr>
          <w:rFonts w:ascii="Times New Roman" w:eastAsia="Times New Roman" w:hAnsi="Times New Roman" w:cs="Times New Roman"/>
          <w:iCs/>
          <w:sz w:val="26"/>
          <w:szCs w:val="26"/>
          <w:lang w:eastAsia="fr-FR"/>
        </w:rPr>
        <w:t xml:space="preserve"> et scientifique</w:t>
      </w:r>
      <w:r w:rsidR="00EF03AD">
        <w:rPr>
          <w:rFonts w:ascii="Times New Roman" w:eastAsia="Times New Roman" w:hAnsi="Times New Roman" w:cs="Times New Roman"/>
          <w:iCs/>
          <w:sz w:val="26"/>
          <w:szCs w:val="26"/>
          <w:lang w:eastAsia="fr-FR"/>
        </w:rPr>
        <w:t>s</w:t>
      </w:r>
      <w:r w:rsidRPr="00831A9E">
        <w:rPr>
          <w:rFonts w:ascii="Times New Roman" w:eastAsia="Times New Roman" w:hAnsi="Times New Roman" w:cs="Times New Roman"/>
          <w:iCs/>
          <w:sz w:val="26"/>
          <w:szCs w:val="26"/>
          <w:lang w:eastAsia="fr-FR"/>
        </w:rPr>
        <w:t xml:space="preserve"> ;</w:t>
      </w:r>
    </w:p>
    <w:p w14:paraId="14A6A7BE" w14:textId="508E582D" w:rsidR="00831A9E" w:rsidRDefault="00831A9E" w:rsidP="00831A9E">
      <w:pPr>
        <w:spacing w:after="160"/>
        <w:ind w:firstLine="708"/>
        <w:jc w:val="both"/>
        <w:rPr>
          <w:rFonts w:ascii="Times New Roman" w:eastAsia="Times New Roman" w:hAnsi="Times New Roman" w:cs="Times New Roman"/>
          <w:b/>
          <w:bCs/>
          <w:iCs/>
          <w:sz w:val="26"/>
          <w:szCs w:val="26"/>
          <w:lang w:eastAsia="fr-FR"/>
        </w:rPr>
      </w:pPr>
      <w:r w:rsidRPr="00831A9E">
        <w:rPr>
          <w:rFonts w:ascii="Times New Roman" w:eastAsia="Times New Roman" w:hAnsi="Times New Roman" w:cs="Times New Roman"/>
          <w:iCs/>
          <w:sz w:val="26"/>
          <w:szCs w:val="26"/>
          <w:lang w:eastAsia="fr-FR"/>
        </w:rPr>
        <w:t>C’est dans cette optique que le Maroc continue d’encourager le STP à poursuivre ses activités de sensibilisation et de formation au bénéfice des experts des pays en développement, en particulier ceux du continent africain et réitère son engagement à coopérer étroitement avec l’OTICEN, notamment à travers le Centre Nationale de Recherche Scientifique et Technique au Maroc (CNRST), en vue de développer les capacités des experts africains</w:t>
      </w:r>
      <w:r w:rsidRPr="00831A9E">
        <w:rPr>
          <w:rFonts w:ascii="Times New Roman" w:eastAsia="Times New Roman" w:hAnsi="Times New Roman" w:cs="Times New Roman"/>
          <w:b/>
          <w:bCs/>
          <w:iCs/>
          <w:sz w:val="26"/>
          <w:szCs w:val="26"/>
          <w:lang w:eastAsia="fr-FR"/>
        </w:rPr>
        <w:t>.</w:t>
      </w:r>
    </w:p>
    <w:p w14:paraId="7FD9A2D7" w14:textId="5B4912E8" w:rsidR="00C30C2E" w:rsidRDefault="00C30C2E" w:rsidP="00831A9E">
      <w:pPr>
        <w:spacing w:after="160"/>
        <w:ind w:firstLine="708"/>
        <w:jc w:val="both"/>
        <w:rPr>
          <w:rFonts w:ascii="Times New Roman" w:eastAsia="Times New Roman" w:hAnsi="Times New Roman" w:cs="Times New Roman"/>
          <w:b/>
          <w:bCs/>
          <w:iCs/>
          <w:sz w:val="26"/>
          <w:szCs w:val="26"/>
          <w:lang w:eastAsia="fr-FR"/>
        </w:rPr>
      </w:pPr>
    </w:p>
    <w:p w14:paraId="1D67316A" w14:textId="32669A36" w:rsidR="00C30C2E" w:rsidRDefault="00C30C2E" w:rsidP="00831A9E">
      <w:pPr>
        <w:spacing w:after="160"/>
        <w:ind w:firstLine="708"/>
        <w:jc w:val="both"/>
        <w:rPr>
          <w:rFonts w:ascii="Times New Roman" w:eastAsia="Times New Roman" w:hAnsi="Times New Roman" w:cs="Times New Roman"/>
          <w:b/>
          <w:bCs/>
          <w:iCs/>
          <w:sz w:val="26"/>
          <w:szCs w:val="26"/>
          <w:lang w:eastAsia="fr-FR"/>
        </w:rPr>
      </w:pPr>
    </w:p>
    <w:p w14:paraId="2536D5E5" w14:textId="43B88895" w:rsidR="00C30C2E" w:rsidRDefault="00C30C2E" w:rsidP="00831A9E">
      <w:pPr>
        <w:spacing w:after="160"/>
        <w:ind w:firstLine="708"/>
        <w:jc w:val="both"/>
        <w:rPr>
          <w:rFonts w:ascii="Times New Roman" w:eastAsia="Times New Roman" w:hAnsi="Times New Roman" w:cs="Times New Roman"/>
          <w:b/>
          <w:bCs/>
          <w:iCs/>
          <w:sz w:val="26"/>
          <w:szCs w:val="26"/>
          <w:lang w:eastAsia="fr-FR"/>
        </w:rPr>
      </w:pPr>
    </w:p>
    <w:p w14:paraId="195CA688" w14:textId="77777777" w:rsidR="00C30C2E" w:rsidRDefault="00C30C2E" w:rsidP="00831A9E">
      <w:pPr>
        <w:spacing w:after="160"/>
        <w:ind w:firstLine="708"/>
        <w:jc w:val="both"/>
        <w:rPr>
          <w:rFonts w:ascii="Times New Roman" w:eastAsia="Times New Roman" w:hAnsi="Times New Roman" w:cs="Times New Roman"/>
          <w:b/>
          <w:bCs/>
          <w:iCs/>
          <w:sz w:val="26"/>
          <w:szCs w:val="26"/>
          <w:lang w:eastAsia="fr-FR"/>
        </w:rPr>
      </w:pPr>
    </w:p>
    <w:p w14:paraId="587DDF11" w14:textId="77777777" w:rsidR="00831A9E" w:rsidRPr="00831A9E" w:rsidRDefault="00831A9E" w:rsidP="00831A9E">
      <w:pPr>
        <w:spacing w:after="0"/>
        <w:jc w:val="both"/>
        <w:rPr>
          <w:rFonts w:ascii="Times New Roman" w:eastAsia="Times New Roman" w:hAnsi="Times New Roman" w:cs="Times New Roman"/>
          <w:b/>
          <w:bCs/>
          <w:iCs/>
          <w:w w:val="114"/>
          <w:sz w:val="28"/>
          <w:szCs w:val="28"/>
          <w:lang w:eastAsia="fr-FR"/>
        </w:rPr>
      </w:pPr>
      <w:bookmarkStart w:id="2" w:name="_Hlk82613041"/>
      <w:r w:rsidRPr="00831A9E">
        <w:rPr>
          <w:rFonts w:ascii="Times New Roman" w:eastAsia="Times New Roman" w:hAnsi="Times New Roman" w:cs="Times New Roman"/>
          <w:b/>
          <w:bCs/>
          <w:iCs/>
          <w:w w:val="114"/>
          <w:sz w:val="28"/>
          <w:szCs w:val="28"/>
          <w:lang w:eastAsia="fr-FR"/>
        </w:rPr>
        <w:t xml:space="preserve">Excellences, </w:t>
      </w:r>
    </w:p>
    <w:p w14:paraId="6FE36E1B" w14:textId="2ED46945" w:rsidR="00831A9E" w:rsidRDefault="00831A9E" w:rsidP="00831A9E">
      <w:pPr>
        <w:spacing w:after="0"/>
        <w:jc w:val="both"/>
        <w:rPr>
          <w:rFonts w:ascii="Times New Roman" w:eastAsia="Times New Roman" w:hAnsi="Times New Roman" w:cs="Times New Roman"/>
          <w:b/>
          <w:bCs/>
          <w:iCs/>
          <w:w w:val="114"/>
          <w:sz w:val="28"/>
          <w:szCs w:val="28"/>
          <w:lang w:eastAsia="fr-FR"/>
        </w:rPr>
      </w:pPr>
      <w:r w:rsidRPr="00831A9E">
        <w:rPr>
          <w:rFonts w:ascii="Times New Roman" w:eastAsia="Times New Roman" w:hAnsi="Times New Roman" w:cs="Times New Roman"/>
          <w:b/>
          <w:bCs/>
          <w:iCs/>
          <w:w w:val="114"/>
          <w:sz w:val="28"/>
          <w:szCs w:val="28"/>
          <w:lang w:eastAsia="fr-FR"/>
        </w:rPr>
        <w:t xml:space="preserve">Mesdames et Messieurs, </w:t>
      </w:r>
    </w:p>
    <w:p w14:paraId="25D7596E" w14:textId="77777777" w:rsidR="00C30C2E" w:rsidRPr="00C30C2E" w:rsidRDefault="00C30C2E" w:rsidP="00831A9E">
      <w:pPr>
        <w:spacing w:after="0"/>
        <w:jc w:val="both"/>
        <w:rPr>
          <w:rFonts w:ascii="Times New Roman" w:eastAsia="Times New Roman" w:hAnsi="Times New Roman" w:cs="Times New Roman"/>
          <w:b/>
          <w:bCs/>
          <w:iCs/>
          <w:w w:val="114"/>
          <w:sz w:val="20"/>
          <w:szCs w:val="20"/>
          <w:lang w:eastAsia="fr-FR"/>
        </w:rPr>
      </w:pPr>
    </w:p>
    <w:bookmarkEnd w:id="2"/>
    <w:p w14:paraId="29F954F7" w14:textId="6526009A" w:rsidR="00831A9E" w:rsidRDefault="00C30C2E" w:rsidP="00C30C2E">
      <w:pPr>
        <w:spacing w:after="0"/>
        <w:ind w:firstLine="708"/>
        <w:jc w:val="both"/>
        <w:rPr>
          <w:rFonts w:ascii="Times New Roman" w:eastAsia="Times New Roman" w:hAnsi="Times New Roman" w:cs="Times New Roman"/>
          <w:b/>
          <w:bCs/>
          <w:iCs/>
          <w:sz w:val="26"/>
          <w:szCs w:val="26"/>
          <w:lang w:eastAsia="fr-FR"/>
        </w:rPr>
      </w:pPr>
      <w:r>
        <w:rPr>
          <w:rFonts w:ascii="Times New Roman" w:eastAsia="Times New Roman" w:hAnsi="Times New Roman" w:cs="Times New Roman"/>
          <w:b/>
          <w:bCs/>
          <w:iCs/>
          <w:sz w:val="26"/>
          <w:szCs w:val="26"/>
          <w:lang w:eastAsia="fr-FR"/>
        </w:rPr>
        <w:t>Le Maroc est convaincu que la consolidation du multilatéralisme et la coopération internationale demeurent des éléments essentiels pour apporter des réponses universelles et efficaces aux menaces mondiales de la prolifération.</w:t>
      </w:r>
    </w:p>
    <w:p w14:paraId="7DF20D53" w14:textId="77777777" w:rsidR="00C30C2E" w:rsidRPr="00C30C2E" w:rsidRDefault="00C30C2E" w:rsidP="00C30C2E">
      <w:pPr>
        <w:spacing w:after="0"/>
        <w:ind w:firstLine="708"/>
        <w:jc w:val="both"/>
        <w:rPr>
          <w:rFonts w:ascii="Times New Roman" w:eastAsia="Times New Roman" w:hAnsi="Times New Roman" w:cs="Times New Roman"/>
          <w:b/>
          <w:bCs/>
          <w:iCs/>
          <w:w w:val="114"/>
          <w:sz w:val="16"/>
          <w:szCs w:val="16"/>
          <w:lang w:eastAsia="fr-FR"/>
        </w:rPr>
      </w:pPr>
    </w:p>
    <w:p w14:paraId="03040756" w14:textId="13EBE709" w:rsidR="00831A9E" w:rsidRDefault="00831A9E" w:rsidP="00C30C2E">
      <w:pPr>
        <w:spacing w:after="160"/>
        <w:ind w:firstLine="708"/>
        <w:jc w:val="both"/>
        <w:rPr>
          <w:rFonts w:ascii="Times New Roman" w:eastAsia="Times New Roman" w:hAnsi="Times New Roman" w:cs="Times New Roman"/>
          <w:b/>
          <w:bCs/>
          <w:iCs/>
          <w:sz w:val="26"/>
          <w:szCs w:val="26"/>
          <w:lang w:eastAsia="fr-FR"/>
        </w:rPr>
      </w:pPr>
      <w:r w:rsidRPr="00831A9E">
        <w:rPr>
          <w:rFonts w:ascii="Times New Roman" w:eastAsia="Times New Roman" w:hAnsi="Times New Roman" w:cs="Times New Roman"/>
          <w:sz w:val="26"/>
          <w:szCs w:val="26"/>
          <w:lang w:eastAsia="fr-FR"/>
        </w:rPr>
        <w:t>Le Maroc, qui demeure fermement attaché à l’entrée en vigueur du TICEN, s’engage à apporter son soutien constant et sans faille aux efforts internationaux pour promouvoir ce Traité, exprime son</w:t>
      </w:r>
      <w:r w:rsidR="00F0324C">
        <w:rPr>
          <w:rFonts w:ascii="Times New Roman" w:eastAsia="Times New Roman" w:hAnsi="Times New Roman" w:cs="Times New Roman"/>
          <w:sz w:val="26"/>
          <w:szCs w:val="26"/>
          <w:lang w:eastAsia="fr-FR"/>
        </w:rPr>
        <w:t xml:space="preserve"> plein</w:t>
      </w:r>
      <w:r w:rsidRPr="00831A9E">
        <w:rPr>
          <w:rFonts w:ascii="Times New Roman" w:eastAsia="Times New Roman" w:hAnsi="Times New Roman" w:cs="Times New Roman"/>
          <w:sz w:val="26"/>
          <w:szCs w:val="26"/>
          <w:lang w:eastAsia="fr-FR"/>
        </w:rPr>
        <w:t xml:space="preserve"> appui au contenu de la déclaration finale qui sera adoptée à l’issue de cette Conférence.</w:t>
      </w:r>
      <w:r w:rsidR="00B14A72" w:rsidRPr="00B14A72">
        <w:rPr>
          <w:rFonts w:ascii="Times New Roman" w:eastAsia="Times New Roman" w:hAnsi="Times New Roman" w:cs="Times New Roman"/>
          <w:b/>
          <w:bCs/>
          <w:iCs/>
          <w:sz w:val="26"/>
          <w:szCs w:val="26"/>
          <w:lang w:eastAsia="fr-FR"/>
        </w:rPr>
        <w:t xml:space="preserve"> </w:t>
      </w:r>
    </w:p>
    <w:p w14:paraId="5C0B0BE6" w14:textId="77777777" w:rsidR="00C30C2E" w:rsidRPr="00C30C2E" w:rsidRDefault="00C30C2E" w:rsidP="00C30C2E">
      <w:pPr>
        <w:spacing w:after="160"/>
        <w:ind w:firstLine="708"/>
        <w:jc w:val="both"/>
        <w:rPr>
          <w:rFonts w:ascii="Times New Roman" w:eastAsia="Times New Roman" w:hAnsi="Times New Roman" w:cs="Times New Roman"/>
          <w:b/>
          <w:bCs/>
          <w:iCs/>
          <w:sz w:val="26"/>
          <w:szCs w:val="26"/>
          <w:lang w:eastAsia="fr-FR"/>
        </w:rPr>
      </w:pPr>
    </w:p>
    <w:p w14:paraId="1AA53F50" w14:textId="09C15146" w:rsidR="00831A9E" w:rsidRPr="00C30C2E" w:rsidRDefault="00831A9E" w:rsidP="00831A9E">
      <w:pPr>
        <w:spacing w:after="160"/>
        <w:ind w:firstLine="708"/>
        <w:jc w:val="both"/>
        <w:rPr>
          <w:rFonts w:ascii="Times New Roman" w:eastAsia="Times New Roman" w:hAnsi="Times New Roman" w:cs="Times New Roman"/>
          <w:b/>
          <w:bCs/>
          <w:sz w:val="26"/>
          <w:szCs w:val="26"/>
          <w:lang w:eastAsia="fr-FR"/>
        </w:rPr>
      </w:pPr>
      <w:r w:rsidRPr="00C30C2E">
        <w:rPr>
          <w:rFonts w:ascii="Times New Roman" w:eastAsia="Times New Roman" w:hAnsi="Times New Roman" w:cs="Times New Roman"/>
          <w:b/>
          <w:bCs/>
          <w:sz w:val="26"/>
          <w:szCs w:val="26"/>
          <w:lang w:eastAsia="fr-FR"/>
        </w:rPr>
        <w:t>Je vous remercie.</w:t>
      </w:r>
    </w:p>
    <w:p w14:paraId="67728D1A" w14:textId="4C9A15BB" w:rsidR="00B928CF" w:rsidRPr="00831A9E" w:rsidRDefault="00B928CF" w:rsidP="00EC6885">
      <w:pPr>
        <w:spacing w:after="0"/>
        <w:jc w:val="both"/>
        <w:rPr>
          <w:rFonts w:ascii="Times New Roman" w:hAnsi="Times New Roman" w:cs="Times New Roman"/>
          <w:sz w:val="26"/>
          <w:szCs w:val="26"/>
        </w:rPr>
      </w:pPr>
    </w:p>
    <w:sectPr w:rsidR="00B928CF" w:rsidRPr="00831A9E" w:rsidSect="00EC6885">
      <w:headerReference w:type="default" r:id="rId11"/>
      <w:footerReference w:type="default" r:id="rId12"/>
      <w:footerReference w:type="first" r:id="rId13"/>
      <w:pgSz w:w="11906" w:h="16838"/>
      <w:pgMar w:top="568" w:right="1417" w:bottom="142" w:left="141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C5E6" w14:textId="77777777" w:rsidR="00BF1CF4" w:rsidRDefault="00BF1CF4" w:rsidP="00FF08BA">
      <w:pPr>
        <w:spacing w:after="0" w:line="240" w:lineRule="auto"/>
      </w:pPr>
      <w:r>
        <w:separator/>
      </w:r>
    </w:p>
  </w:endnote>
  <w:endnote w:type="continuationSeparator" w:id="0">
    <w:p w14:paraId="0B8B898B" w14:textId="77777777" w:rsidR="00BF1CF4" w:rsidRDefault="00BF1CF4" w:rsidP="00FF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00"/>
    <w:family w:val="roman"/>
    <w:pitch w:val="variable"/>
  </w:font>
  <w:font w:name="Segoe UI Semibold">
    <w:panose1 w:val="020B0702040204020203"/>
    <w:charset w:val="00"/>
    <w:family w:val="swiss"/>
    <w:pitch w:val="variable"/>
    <w:sig w:usb0="E4002EFF" w:usb1="C000E47F" w:usb2="00000009" w:usb3="00000000" w:csb0="000001FF" w:csb1="00000000"/>
  </w:font>
  <w:font w:name="Old English Text MT">
    <w:altName w:val="Brush Script MT"/>
    <w:charset w:val="00"/>
    <w:family w:val="script"/>
    <w:pitch w:val="variable"/>
    <w:sig w:usb0="00000003" w:usb1="00000000" w:usb2="00000000" w:usb3="00000000" w:csb0="00000001" w:csb1="00000000"/>
  </w:font>
  <w:font w:name="Script MT Bold">
    <w:charset w:val="00"/>
    <w:family w:val="script"/>
    <w:pitch w:val="variable"/>
    <w:sig w:usb0="00000003" w:usb1="00000000" w:usb2="00000000" w:usb3="00000000" w:csb0="00000001" w:csb1="00000000"/>
  </w:font>
  <w:font w:name="Coronet">
    <w:altName w:val="Calibri"/>
    <w:panose1 w:val="00000000000000000000"/>
    <w:charset w:val="00"/>
    <w:family w:val="script"/>
    <w:notTrueTyp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206E" w14:textId="77777777" w:rsidR="00C30C2E" w:rsidRDefault="00C30C2E">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761F03BC" w14:textId="77777777" w:rsidR="009A60BA" w:rsidRPr="00DE47DB" w:rsidRDefault="009A60BA" w:rsidP="000375AD">
    <w:pPr>
      <w:pStyle w:val="Pieddepage"/>
      <w:ind w:left="-284"/>
      <w:rPr>
        <w:rFonts w:ascii="Garamond" w:hAnsi="Garamond" w:cstheme="majorBidi"/>
        <w:bCs/>
        <w:sz w:val="24"/>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3F9D" w14:textId="77777777" w:rsidR="009A60BA" w:rsidRPr="00DE47DB" w:rsidRDefault="009A60BA" w:rsidP="009A60BA">
    <w:pPr>
      <w:pStyle w:val="Pieddepage"/>
      <w:jc w:val="center"/>
      <w:rPr>
        <w:rFonts w:ascii="Garamond" w:hAnsi="Garamond" w:cstheme="majorBidi"/>
        <w:b/>
        <w:sz w:val="24"/>
        <w:szCs w:val="24"/>
        <w:lang w:val="en-GB"/>
      </w:rPr>
    </w:pPr>
    <w:r w:rsidRPr="00DE47DB">
      <w:rPr>
        <w:rFonts w:ascii="Garamond" w:hAnsi="Garamond" w:cstheme="majorBidi"/>
        <w:b/>
        <w:sz w:val="24"/>
        <w:szCs w:val="24"/>
        <w:lang w:val="en-GB"/>
      </w:rPr>
      <w:t>Permanent Mission of the Kingdom of Morocco</w:t>
    </w:r>
    <w:r>
      <w:rPr>
        <w:rFonts w:ascii="Garamond" w:hAnsi="Garamond" w:cstheme="majorBidi"/>
        <w:b/>
        <w:sz w:val="24"/>
        <w:szCs w:val="24"/>
        <w:lang w:val="en-GB"/>
      </w:rPr>
      <w:t xml:space="preserve"> in Vienna</w:t>
    </w:r>
  </w:p>
  <w:p w14:paraId="32615B2E" w14:textId="77777777" w:rsidR="009A60BA" w:rsidRPr="00DE47DB" w:rsidRDefault="009A60BA" w:rsidP="009A60BA">
    <w:pPr>
      <w:tabs>
        <w:tab w:val="center" w:pos="4253"/>
        <w:tab w:val="right" w:pos="9026"/>
      </w:tabs>
      <w:spacing w:after="0" w:line="240" w:lineRule="auto"/>
      <w:ind w:left="-284"/>
      <w:jc w:val="center"/>
      <w:rPr>
        <w:lang w:val="en-GB"/>
      </w:rPr>
    </w:pPr>
    <w:r w:rsidRPr="00DE47DB">
      <w:rPr>
        <w:rFonts w:ascii="Garamond" w:hAnsi="Garamond" w:cstheme="majorBidi"/>
        <w:bCs/>
        <w:szCs w:val="24"/>
        <w:u w:val="single"/>
        <w:lang w:val="en-GB"/>
      </w:rPr>
      <w:t>Telephone</w:t>
    </w:r>
    <w:r>
      <w:rPr>
        <w:rFonts w:ascii="Garamond" w:hAnsi="Garamond" w:cstheme="majorBidi"/>
        <w:bCs/>
        <w:sz w:val="24"/>
        <w:szCs w:val="24"/>
        <w:lang w:val="en-GB"/>
      </w:rPr>
      <w:t xml:space="preserve">: +43 (1) 586 66 50, </w:t>
    </w:r>
    <w:r w:rsidRPr="00DE47DB">
      <w:rPr>
        <w:rFonts w:ascii="Garamond" w:hAnsi="Garamond" w:cstheme="majorBidi"/>
        <w:bCs/>
        <w:sz w:val="24"/>
        <w:szCs w:val="24"/>
        <w:lang w:val="en-GB"/>
      </w:rPr>
      <w:tab/>
    </w:r>
    <w:r w:rsidRPr="00666A9E">
      <w:rPr>
        <w:rFonts w:ascii="Garamond" w:hAnsi="Garamond" w:cstheme="majorBidi"/>
        <w:bCs/>
        <w:sz w:val="24"/>
        <w:szCs w:val="24"/>
        <w:u w:val="single"/>
        <w:lang w:val="en-GB"/>
      </w:rPr>
      <w:t>Postal Address</w:t>
    </w:r>
    <w:r w:rsidRPr="00DE47DB">
      <w:rPr>
        <w:rFonts w:ascii="Garamond" w:hAnsi="Garamond" w:cstheme="majorBidi"/>
        <w:bCs/>
        <w:sz w:val="24"/>
        <w:szCs w:val="24"/>
        <w:lang w:val="en-GB"/>
      </w:rPr>
      <w:t>: Hasenauerstraße 57 A-1180 Vienna</w:t>
    </w:r>
  </w:p>
  <w:p w14:paraId="5BF3B1D3" w14:textId="77777777" w:rsidR="009A60BA" w:rsidRPr="00831A9E" w:rsidRDefault="009A60BA" w:rsidP="009A60BA">
    <w:pPr>
      <w:tabs>
        <w:tab w:val="center" w:pos="4536"/>
        <w:tab w:val="right" w:pos="9026"/>
      </w:tabs>
      <w:spacing w:after="0" w:line="240" w:lineRule="auto"/>
      <w:ind w:left="-284"/>
      <w:jc w:val="center"/>
    </w:pPr>
    <w:r w:rsidRPr="00831A9E">
      <w:rPr>
        <w:rFonts w:ascii="Garamond" w:hAnsi="Garamond" w:cstheme="majorBidi"/>
        <w:bCs/>
        <w:szCs w:val="24"/>
        <w:u w:val="single"/>
      </w:rPr>
      <w:t>Fax</w:t>
    </w:r>
    <w:r w:rsidRPr="00831A9E">
      <w:rPr>
        <w:rFonts w:ascii="Garamond" w:hAnsi="Garamond" w:cstheme="majorBidi"/>
        <w:bCs/>
        <w:szCs w:val="24"/>
      </w:rPr>
      <w:t> </w:t>
    </w:r>
    <w:r w:rsidRPr="00831A9E">
      <w:rPr>
        <w:rFonts w:ascii="Garamond" w:hAnsi="Garamond" w:cstheme="majorBidi"/>
        <w:bCs/>
        <w:sz w:val="24"/>
        <w:szCs w:val="24"/>
      </w:rPr>
      <w:t xml:space="preserve">: +43 (1) 586 76 67, </w:t>
    </w:r>
    <w:r w:rsidRPr="00831A9E">
      <w:rPr>
        <w:rFonts w:ascii="Garamond" w:hAnsi="Garamond" w:cstheme="majorBidi"/>
        <w:bCs/>
        <w:sz w:val="24"/>
        <w:szCs w:val="24"/>
        <w:u w:val="single"/>
      </w:rPr>
      <w:t>E-Mail</w:t>
    </w:r>
    <w:r w:rsidRPr="00831A9E">
      <w:rPr>
        <w:rFonts w:ascii="Garamond" w:hAnsi="Garamond" w:cstheme="majorBidi"/>
        <w:bCs/>
        <w:sz w:val="24"/>
        <w:szCs w:val="24"/>
      </w:rPr>
      <w:t xml:space="preserve">:  </w:t>
    </w:r>
    <w:hyperlink r:id="rId1" w:history="1">
      <w:r w:rsidRPr="00831A9E">
        <w:rPr>
          <w:rFonts w:ascii="Garamond" w:hAnsi="Garamond" w:cstheme="majorBidi"/>
          <w:bCs/>
          <w:color w:val="0563C1" w:themeColor="hyperlink"/>
          <w:sz w:val="24"/>
          <w:szCs w:val="24"/>
          <w:u w:val="single"/>
        </w:rPr>
        <w:t>emb-pmissionvienna@morocco.at</w:t>
      </w:r>
    </w:hyperlink>
  </w:p>
  <w:p w14:paraId="2EF9DBBF" w14:textId="77777777" w:rsidR="009A60BA" w:rsidRPr="00831A9E" w:rsidRDefault="009A60BA" w:rsidP="009A60BA">
    <w:pPr>
      <w:tabs>
        <w:tab w:val="center" w:pos="4513"/>
        <w:tab w:val="right" w:pos="9026"/>
      </w:tabs>
      <w:spacing w:after="0" w:line="240" w:lineRule="auto"/>
      <w:ind w:left="-284"/>
    </w:pPr>
  </w:p>
  <w:p w14:paraId="426FFE09" w14:textId="77777777" w:rsidR="009A60BA" w:rsidRPr="00831A9E" w:rsidRDefault="009A60BA" w:rsidP="009A60BA">
    <w:pPr>
      <w:pStyle w:val="Pieddepage"/>
      <w:ind w:left="-284"/>
      <w:rPr>
        <w:rFonts w:ascii="Garamond" w:hAnsi="Garamond" w:cstheme="majorBidi"/>
        <w:bCs/>
        <w:sz w:val="24"/>
        <w:szCs w:val="24"/>
      </w:rPr>
    </w:pPr>
  </w:p>
  <w:p w14:paraId="5D717C54" w14:textId="77777777" w:rsidR="009A60BA" w:rsidRPr="00831A9E" w:rsidRDefault="009A60BA" w:rsidP="009A60BA">
    <w:pPr>
      <w:pStyle w:val="Pieddepage"/>
      <w:ind w:left="-284"/>
      <w:rPr>
        <w:rFonts w:ascii="Garamond" w:hAnsi="Garamond" w:cstheme="majorBidi"/>
        <w:bCs/>
        <w:sz w:val="24"/>
        <w:szCs w:val="24"/>
      </w:rPr>
    </w:pPr>
  </w:p>
  <w:p w14:paraId="45C4AF49" w14:textId="77777777" w:rsidR="009A60BA" w:rsidRDefault="009A60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954E" w14:textId="77777777" w:rsidR="00BF1CF4" w:rsidRDefault="00BF1CF4" w:rsidP="00FF08BA">
      <w:pPr>
        <w:spacing w:after="0" w:line="240" w:lineRule="auto"/>
      </w:pPr>
      <w:r>
        <w:separator/>
      </w:r>
    </w:p>
  </w:footnote>
  <w:footnote w:type="continuationSeparator" w:id="0">
    <w:p w14:paraId="53CA8FD0" w14:textId="77777777" w:rsidR="00BF1CF4" w:rsidRDefault="00BF1CF4" w:rsidP="00FF0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FB60" w14:textId="77777777" w:rsidR="00B72B82" w:rsidRDefault="00BF1CF4" w:rsidP="00B72B8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71A4"/>
    <w:multiLevelType w:val="hybridMultilevel"/>
    <w:tmpl w:val="B37ADE42"/>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 w15:restartNumberingAfterBreak="0">
    <w:nsid w:val="37795A4A"/>
    <w:multiLevelType w:val="hybridMultilevel"/>
    <w:tmpl w:val="0CDA6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95AC7"/>
    <w:multiLevelType w:val="hybridMultilevel"/>
    <w:tmpl w:val="B37ADE42"/>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 w15:restartNumberingAfterBreak="0">
    <w:nsid w:val="4638196B"/>
    <w:multiLevelType w:val="multilevel"/>
    <w:tmpl w:val="A3FA320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39F549E"/>
    <w:multiLevelType w:val="multilevel"/>
    <w:tmpl w:val="0E32E102"/>
    <w:lvl w:ilvl="0">
      <w:numFmt w:val="bullet"/>
      <w:lvlText w:val="-"/>
      <w:lvlJc w:val="left"/>
      <w:pPr>
        <w:ind w:left="360" w:hanging="360"/>
      </w:pPr>
      <w:rPr>
        <w:rFonts w:ascii="Times New Roman" w:eastAsia="Calibri" w:hAnsi="Times New Roman" w:cs="Times New Roman"/>
        <w:sz w:val="2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5A4F4BBE"/>
    <w:multiLevelType w:val="hybridMultilevel"/>
    <w:tmpl w:val="26D4D5FE"/>
    <w:lvl w:ilvl="0" w:tplc="EB92F3D4">
      <w:start w:val="1"/>
      <w:numFmt w:val="decimal"/>
      <w:lvlText w:val="%1."/>
      <w:lvlJc w:val="left"/>
      <w:pPr>
        <w:ind w:left="360" w:hanging="360"/>
      </w:pPr>
      <w:rPr>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EF4747"/>
    <w:multiLevelType w:val="hybridMultilevel"/>
    <w:tmpl w:val="A9C0B0FA"/>
    <w:lvl w:ilvl="0" w:tplc="06461614">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A446F"/>
    <w:multiLevelType w:val="hybridMultilevel"/>
    <w:tmpl w:val="38EC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B74F2"/>
    <w:multiLevelType w:val="hybridMultilevel"/>
    <w:tmpl w:val="5414FBAE"/>
    <w:lvl w:ilvl="0" w:tplc="C8F8461A">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1"/>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BA"/>
    <w:rsid w:val="00004BDC"/>
    <w:rsid w:val="0004537B"/>
    <w:rsid w:val="000700EB"/>
    <w:rsid w:val="00091249"/>
    <w:rsid w:val="00095EC2"/>
    <w:rsid w:val="000B5510"/>
    <w:rsid w:val="000B5786"/>
    <w:rsid w:val="000F3A35"/>
    <w:rsid w:val="0010161C"/>
    <w:rsid w:val="00122B40"/>
    <w:rsid w:val="001266F9"/>
    <w:rsid w:val="001C69B4"/>
    <w:rsid w:val="0021049E"/>
    <w:rsid w:val="002247A7"/>
    <w:rsid w:val="00231091"/>
    <w:rsid w:val="002413DD"/>
    <w:rsid w:val="00255C3C"/>
    <w:rsid w:val="00277B2B"/>
    <w:rsid w:val="00290A81"/>
    <w:rsid w:val="002948D8"/>
    <w:rsid w:val="00310CC5"/>
    <w:rsid w:val="003328D1"/>
    <w:rsid w:val="00352ADA"/>
    <w:rsid w:val="003B1CFE"/>
    <w:rsid w:val="003B3579"/>
    <w:rsid w:val="003D2079"/>
    <w:rsid w:val="003F12C6"/>
    <w:rsid w:val="00403914"/>
    <w:rsid w:val="00410399"/>
    <w:rsid w:val="00422855"/>
    <w:rsid w:val="004B554C"/>
    <w:rsid w:val="004B758A"/>
    <w:rsid w:val="005264B6"/>
    <w:rsid w:val="0057185D"/>
    <w:rsid w:val="00577865"/>
    <w:rsid w:val="005D4BB9"/>
    <w:rsid w:val="0060727C"/>
    <w:rsid w:val="00611547"/>
    <w:rsid w:val="00613E6E"/>
    <w:rsid w:val="00656C2E"/>
    <w:rsid w:val="00663315"/>
    <w:rsid w:val="00664E88"/>
    <w:rsid w:val="00666A9E"/>
    <w:rsid w:val="00674854"/>
    <w:rsid w:val="00716ACB"/>
    <w:rsid w:val="00733A6B"/>
    <w:rsid w:val="00742466"/>
    <w:rsid w:val="007604C5"/>
    <w:rsid w:val="007F400F"/>
    <w:rsid w:val="00813FC3"/>
    <w:rsid w:val="008267CE"/>
    <w:rsid w:val="00831A9E"/>
    <w:rsid w:val="00871E80"/>
    <w:rsid w:val="008B1D0E"/>
    <w:rsid w:val="008C4013"/>
    <w:rsid w:val="008C7803"/>
    <w:rsid w:val="008E51CF"/>
    <w:rsid w:val="008F2117"/>
    <w:rsid w:val="00943778"/>
    <w:rsid w:val="00945383"/>
    <w:rsid w:val="009938BA"/>
    <w:rsid w:val="009A0E45"/>
    <w:rsid w:val="009A60BA"/>
    <w:rsid w:val="009E19B7"/>
    <w:rsid w:val="00A12E7A"/>
    <w:rsid w:val="00A547B6"/>
    <w:rsid w:val="00A906C0"/>
    <w:rsid w:val="00AB10B2"/>
    <w:rsid w:val="00AB6A06"/>
    <w:rsid w:val="00AC348A"/>
    <w:rsid w:val="00B14A72"/>
    <w:rsid w:val="00B20A10"/>
    <w:rsid w:val="00B62B49"/>
    <w:rsid w:val="00B928CF"/>
    <w:rsid w:val="00BB3668"/>
    <w:rsid w:val="00BD6C64"/>
    <w:rsid w:val="00BF1CF4"/>
    <w:rsid w:val="00BF58A4"/>
    <w:rsid w:val="00C03661"/>
    <w:rsid w:val="00C26D2B"/>
    <w:rsid w:val="00C30C2E"/>
    <w:rsid w:val="00C73DBB"/>
    <w:rsid w:val="00CB3CD2"/>
    <w:rsid w:val="00CF3885"/>
    <w:rsid w:val="00D048E5"/>
    <w:rsid w:val="00D10894"/>
    <w:rsid w:val="00D109DE"/>
    <w:rsid w:val="00D15BFF"/>
    <w:rsid w:val="00D349D0"/>
    <w:rsid w:val="00DE1E88"/>
    <w:rsid w:val="00DE47DB"/>
    <w:rsid w:val="00DF28E4"/>
    <w:rsid w:val="00DF431C"/>
    <w:rsid w:val="00E00E6A"/>
    <w:rsid w:val="00E105B1"/>
    <w:rsid w:val="00E142AF"/>
    <w:rsid w:val="00E1731D"/>
    <w:rsid w:val="00E22A3F"/>
    <w:rsid w:val="00E332F6"/>
    <w:rsid w:val="00E37ABC"/>
    <w:rsid w:val="00E83609"/>
    <w:rsid w:val="00E8449B"/>
    <w:rsid w:val="00E851B7"/>
    <w:rsid w:val="00E93E51"/>
    <w:rsid w:val="00EC6885"/>
    <w:rsid w:val="00EE467C"/>
    <w:rsid w:val="00EF03AD"/>
    <w:rsid w:val="00EF2F75"/>
    <w:rsid w:val="00F0324C"/>
    <w:rsid w:val="00F057E4"/>
    <w:rsid w:val="00F57ED8"/>
    <w:rsid w:val="00F76B75"/>
    <w:rsid w:val="00FD0E74"/>
    <w:rsid w:val="00FD7749"/>
    <w:rsid w:val="00FF08BA"/>
    <w:rsid w:val="00FF46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C6CB1"/>
  <w15:chartTrackingRefBased/>
  <w15:docId w15:val="{71081FFC-ED6F-416F-AF03-C526BA8A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E8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08BA"/>
    <w:pPr>
      <w:tabs>
        <w:tab w:val="center" w:pos="4536"/>
        <w:tab w:val="right" w:pos="9072"/>
      </w:tabs>
      <w:spacing w:after="0" w:line="240" w:lineRule="auto"/>
    </w:pPr>
  </w:style>
  <w:style w:type="character" w:customStyle="1" w:styleId="En-tteCar">
    <w:name w:val="En-tête Car"/>
    <w:basedOn w:val="Policepardfaut"/>
    <w:link w:val="En-tte"/>
    <w:uiPriority w:val="99"/>
    <w:rsid w:val="00FF08BA"/>
  </w:style>
  <w:style w:type="paragraph" w:styleId="Pieddepage">
    <w:name w:val="footer"/>
    <w:basedOn w:val="Normal"/>
    <w:link w:val="PieddepageCar"/>
    <w:uiPriority w:val="99"/>
    <w:unhideWhenUsed/>
    <w:rsid w:val="00FF08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8BA"/>
  </w:style>
  <w:style w:type="paragraph" w:styleId="Titre">
    <w:name w:val="Title"/>
    <w:basedOn w:val="Normal"/>
    <w:link w:val="TitreCar"/>
    <w:qFormat/>
    <w:rsid w:val="00FF08BA"/>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en-US" w:eastAsia="fr-FR"/>
    </w:rPr>
  </w:style>
  <w:style w:type="character" w:customStyle="1" w:styleId="TitreCar">
    <w:name w:val="Titre Car"/>
    <w:basedOn w:val="Policepardfaut"/>
    <w:link w:val="Titre"/>
    <w:rsid w:val="00FF08BA"/>
    <w:rPr>
      <w:rFonts w:ascii="Times New Roman" w:eastAsia="Times New Roman" w:hAnsi="Times New Roman" w:cs="Times New Roman"/>
      <w:b/>
      <w:sz w:val="32"/>
      <w:szCs w:val="20"/>
      <w:lang w:val="en-US" w:eastAsia="fr-FR"/>
    </w:rPr>
  </w:style>
  <w:style w:type="paragraph" w:styleId="Textedebulles">
    <w:name w:val="Balloon Text"/>
    <w:basedOn w:val="Normal"/>
    <w:link w:val="TextedebullesCar"/>
    <w:uiPriority w:val="99"/>
    <w:semiHidden/>
    <w:unhideWhenUsed/>
    <w:rsid w:val="00FF08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08BA"/>
    <w:rPr>
      <w:rFonts w:ascii="Segoe UI" w:hAnsi="Segoe UI" w:cs="Segoe UI"/>
      <w:sz w:val="18"/>
      <w:szCs w:val="18"/>
    </w:rPr>
  </w:style>
  <w:style w:type="paragraph" w:styleId="Paragraphedeliste">
    <w:name w:val="List Paragraph"/>
    <w:aliases w:val="List Paragraph (numbered (a)),WB Para,List Paragraph1,References,WB List Paragraph,Number Paragraph,Bullets,Bullet List,FooterText,Colorful List Accent 1,numbered,列出段落,列出段落1,Bulletr List Paragraph,List Paragraph2"/>
    <w:basedOn w:val="Normal"/>
    <w:link w:val="ParagraphedelisteCar"/>
    <w:uiPriority w:val="34"/>
    <w:qFormat/>
    <w:rsid w:val="00CB3CD2"/>
    <w:pPr>
      <w:ind w:left="720"/>
      <w:contextualSpacing/>
    </w:pPr>
  </w:style>
  <w:style w:type="character" w:styleId="Marquedecommentaire">
    <w:name w:val="annotation reference"/>
    <w:basedOn w:val="Policepardfaut"/>
    <w:uiPriority w:val="99"/>
    <w:semiHidden/>
    <w:unhideWhenUsed/>
    <w:rsid w:val="00E332F6"/>
    <w:rPr>
      <w:sz w:val="16"/>
      <w:szCs w:val="16"/>
    </w:rPr>
  </w:style>
  <w:style w:type="paragraph" w:styleId="Commentaire">
    <w:name w:val="annotation text"/>
    <w:basedOn w:val="Normal"/>
    <w:link w:val="CommentaireCar"/>
    <w:uiPriority w:val="99"/>
    <w:semiHidden/>
    <w:unhideWhenUsed/>
    <w:rsid w:val="00E332F6"/>
    <w:pPr>
      <w:spacing w:line="240" w:lineRule="auto"/>
    </w:pPr>
    <w:rPr>
      <w:sz w:val="20"/>
      <w:szCs w:val="20"/>
    </w:rPr>
  </w:style>
  <w:style w:type="character" w:customStyle="1" w:styleId="CommentaireCar">
    <w:name w:val="Commentaire Car"/>
    <w:basedOn w:val="Policepardfaut"/>
    <w:link w:val="Commentaire"/>
    <w:uiPriority w:val="99"/>
    <w:semiHidden/>
    <w:rsid w:val="00E332F6"/>
    <w:rPr>
      <w:sz w:val="20"/>
      <w:szCs w:val="20"/>
    </w:rPr>
  </w:style>
  <w:style w:type="paragraph" w:styleId="Objetducommentaire">
    <w:name w:val="annotation subject"/>
    <w:basedOn w:val="Commentaire"/>
    <w:next w:val="Commentaire"/>
    <w:link w:val="ObjetducommentaireCar"/>
    <w:uiPriority w:val="99"/>
    <w:semiHidden/>
    <w:unhideWhenUsed/>
    <w:rsid w:val="00E332F6"/>
    <w:rPr>
      <w:b/>
      <w:bCs/>
    </w:rPr>
  </w:style>
  <w:style w:type="character" w:customStyle="1" w:styleId="ObjetducommentaireCar">
    <w:name w:val="Objet du commentaire Car"/>
    <w:basedOn w:val="CommentaireCar"/>
    <w:link w:val="Objetducommentaire"/>
    <w:uiPriority w:val="99"/>
    <w:semiHidden/>
    <w:rsid w:val="00E332F6"/>
    <w:rPr>
      <w:b/>
      <w:bCs/>
      <w:sz w:val="20"/>
      <w:szCs w:val="20"/>
    </w:rPr>
  </w:style>
  <w:style w:type="paragraph" w:customStyle="1" w:styleId="Paragraphedeliste1">
    <w:name w:val="Paragraphe de liste1"/>
    <w:basedOn w:val="Normal"/>
    <w:rsid w:val="009A60BA"/>
    <w:pPr>
      <w:widowControl w:val="0"/>
      <w:suppressAutoHyphens/>
      <w:spacing w:after="0" w:line="100" w:lineRule="atLeast"/>
      <w:ind w:left="720"/>
    </w:pPr>
    <w:rPr>
      <w:rFonts w:ascii="Times New Roman" w:eastAsia="SimSun" w:hAnsi="Times New Roman" w:cs="font291"/>
      <w:kern w:val="1"/>
      <w:sz w:val="24"/>
      <w:szCs w:val="24"/>
      <w:lang w:val="en-US" w:eastAsia="hi-IN" w:bidi="hi-IN"/>
    </w:rPr>
  </w:style>
  <w:style w:type="paragraph" w:styleId="Sansinterligne">
    <w:name w:val="No Spacing"/>
    <w:rsid w:val="002413DD"/>
    <w:pPr>
      <w:suppressAutoHyphens/>
      <w:autoSpaceDN w:val="0"/>
      <w:spacing w:after="0" w:line="240" w:lineRule="auto"/>
      <w:textAlignment w:val="baseline"/>
    </w:pPr>
    <w:rPr>
      <w:rFonts w:ascii="Calibri" w:eastAsia="Calibri" w:hAnsi="Calibri" w:cs="Times New Roman"/>
      <w:lang w:bidi="ar-MA"/>
    </w:rPr>
  </w:style>
  <w:style w:type="character" w:customStyle="1" w:styleId="ParagraphedelisteCar">
    <w:name w:val="Paragraphe de liste Car"/>
    <w:aliases w:val="List Paragraph (numbered (a)) Car,WB Para Car,List Paragraph1 Car,References Car,WB List Paragraph Car,Number Paragraph Car,Bullets Car,Bullet List Car,FooterText Car,Colorful List Accent 1 Car,numbered Car,列出段落 Car,列出段落1 Car"/>
    <w:link w:val="Paragraphedeliste"/>
    <w:uiPriority w:val="34"/>
    <w:qFormat/>
    <w:locked/>
    <w:rsid w:val="00DF4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32026">
      <w:bodyDiv w:val="1"/>
      <w:marLeft w:val="0"/>
      <w:marRight w:val="0"/>
      <w:marTop w:val="0"/>
      <w:marBottom w:val="0"/>
      <w:divBdr>
        <w:top w:val="none" w:sz="0" w:space="0" w:color="auto"/>
        <w:left w:val="none" w:sz="0" w:space="0" w:color="auto"/>
        <w:bottom w:val="none" w:sz="0" w:space="0" w:color="auto"/>
        <w:right w:val="none" w:sz="0" w:space="0" w:color="auto"/>
      </w:divBdr>
    </w:div>
    <w:div w:id="19708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mb-pmissionvienna@morocco.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ED6E-DD70-4B70-BC08-490AB47C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893</Words>
  <Characters>4916</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Siham  MOUFHIM</dc:creator>
  <cp:keywords/>
  <dc:description/>
  <cp:lastModifiedBy>Zineb  BARIOUL ALAOUI</cp:lastModifiedBy>
  <cp:revision>4</cp:revision>
  <cp:lastPrinted>2021-09-20T14:22:00Z</cp:lastPrinted>
  <dcterms:created xsi:type="dcterms:W3CDTF">2021-09-15T13:56:00Z</dcterms:created>
  <dcterms:modified xsi:type="dcterms:W3CDTF">2021-09-23T08:42:00Z</dcterms:modified>
</cp:coreProperties>
</file>