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133A0" w14:textId="77777777" w:rsidR="00EC5165" w:rsidRPr="00EC5165" w:rsidRDefault="00EC5165" w:rsidP="00EC5165">
      <w:pPr>
        <w:pStyle w:val="ListParagraph"/>
        <w:spacing w:line="360" w:lineRule="auto"/>
        <w:ind w:left="0"/>
        <w:rPr>
          <w:rFonts w:cs="Times New Roman"/>
          <w:b/>
          <w:sz w:val="32"/>
          <w:szCs w:val="32"/>
          <w:u w:val="single"/>
        </w:rPr>
      </w:pPr>
      <w:r w:rsidRPr="00EC5165">
        <w:rPr>
          <w:rFonts w:cs="Times New Roman"/>
          <w:b/>
          <w:sz w:val="32"/>
          <w:szCs w:val="32"/>
          <w:u w:val="single"/>
        </w:rPr>
        <w:t>Statement by H</w:t>
      </w:r>
      <w:r>
        <w:rPr>
          <w:rFonts w:cs="Times New Roman"/>
          <w:b/>
          <w:sz w:val="32"/>
          <w:szCs w:val="32"/>
          <w:u w:val="single"/>
        </w:rPr>
        <w:t>ungary at the 2021 Article XIV</w:t>
      </w:r>
      <w:r w:rsidRPr="00EC5165">
        <w:rPr>
          <w:rFonts w:cs="Times New Roman"/>
          <w:b/>
          <w:sz w:val="32"/>
          <w:szCs w:val="32"/>
          <w:u w:val="single"/>
        </w:rPr>
        <w:t>Conference</w:t>
      </w:r>
    </w:p>
    <w:p w14:paraId="44066E5F" w14:textId="77777777" w:rsidR="00EC5165" w:rsidRDefault="00EC5165" w:rsidP="00EC5165">
      <w:pPr>
        <w:pStyle w:val="ListParagraph"/>
        <w:spacing w:line="360" w:lineRule="auto"/>
        <w:ind w:left="0"/>
        <w:rPr>
          <w:rFonts w:cs="Times New Roman"/>
          <w:sz w:val="32"/>
          <w:szCs w:val="32"/>
        </w:rPr>
      </w:pPr>
    </w:p>
    <w:p w14:paraId="45C5060F" w14:textId="77777777" w:rsidR="00EC5165" w:rsidRPr="00EC5165" w:rsidRDefault="00EC5165" w:rsidP="00EC5165">
      <w:pPr>
        <w:pStyle w:val="ListParagraph"/>
        <w:spacing w:line="360" w:lineRule="auto"/>
        <w:ind w:left="0"/>
        <w:rPr>
          <w:rFonts w:cs="Times New Roman"/>
          <w:sz w:val="32"/>
          <w:szCs w:val="32"/>
        </w:rPr>
      </w:pPr>
      <w:r w:rsidRPr="00EC5165">
        <w:rPr>
          <w:rFonts w:cs="Times New Roman"/>
          <w:sz w:val="32"/>
          <w:szCs w:val="32"/>
        </w:rPr>
        <w:t>Mister President, Secretary General, Executive Secretary,</w:t>
      </w:r>
    </w:p>
    <w:p w14:paraId="3286353B" w14:textId="77777777" w:rsidR="00EC5165" w:rsidRPr="00EC5165" w:rsidRDefault="00EC5165" w:rsidP="00EC5165">
      <w:pPr>
        <w:pStyle w:val="ListParagraph"/>
        <w:spacing w:after="120" w:line="360" w:lineRule="auto"/>
        <w:ind w:left="0"/>
        <w:rPr>
          <w:rFonts w:cs="Times New Roman"/>
          <w:sz w:val="32"/>
          <w:szCs w:val="32"/>
        </w:rPr>
      </w:pPr>
      <w:r w:rsidRPr="00EC5165">
        <w:rPr>
          <w:rFonts w:cs="Times New Roman"/>
          <w:sz w:val="32"/>
          <w:szCs w:val="32"/>
        </w:rPr>
        <w:t>Madam High Representative, Distinguished Ministers and Colleagues,</w:t>
      </w:r>
    </w:p>
    <w:p w14:paraId="61B4F2B8" w14:textId="77777777" w:rsidR="00EC5165" w:rsidRPr="00EC5165" w:rsidRDefault="00EC5165" w:rsidP="00EC5165">
      <w:pPr>
        <w:pStyle w:val="ListParagraph"/>
        <w:spacing w:after="120" w:line="360" w:lineRule="auto"/>
        <w:ind w:left="0"/>
        <w:rPr>
          <w:rFonts w:cs="Times New Roman"/>
          <w:sz w:val="32"/>
          <w:szCs w:val="32"/>
        </w:rPr>
      </w:pPr>
    </w:p>
    <w:p w14:paraId="75D07853" w14:textId="77777777" w:rsidR="00EC5165" w:rsidRPr="00EC5165" w:rsidRDefault="00EC5165" w:rsidP="00EC5165">
      <w:pPr>
        <w:pStyle w:val="ListParagraph"/>
        <w:spacing w:line="360" w:lineRule="auto"/>
        <w:ind w:left="0"/>
        <w:rPr>
          <w:rFonts w:cs="Times New Roman"/>
          <w:sz w:val="32"/>
          <w:szCs w:val="32"/>
          <w:lang w:val="en-GB"/>
        </w:rPr>
      </w:pPr>
      <w:r w:rsidRPr="00EC5165">
        <w:rPr>
          <w:rFonts w:cs="Times New Roman"/>
          <w:sz w:val="32"/>
          <w:szCs w:val="32"/>
          <w:lang w:val="en-GB"/>
        </w:rPr>
        <w:t xml:space="preserve">Let me start by </w:t>
      </w:r>
      <w:r w:rsidRPr="00EC5165">
        <w:rPr>
          <w:rFonts w:cs="Times New Roman"/>
          <w:b/>
          <w:sz w:val="32"/>
          <w:szCs w:val="32"/>
          <w:lang w:val="en-GB"/>
        </w:rPr>
        <w:t>congratulating Executive Secretary Dr Robert Floyd on his election</w:t>
      </w:r>
      <w:r w:rsidRPr="00EC5165">
        <w:rPr>
          <w:rFonts w:cs="Times New Roman"/>
          <w:sz w:val="32"/>
          <w:szCs w:val="32"/>
          <w:lang w:val="en-GB"/>
        </w:rPr>
        <w:t xml:space="preserve"> and assure him of Hungary’s full support. Dr Floyd, we look forward to closely working with you. </w:t>
      </w:r>
    </w:p>
    <w:p w14:paraId="59A4EF2D" w14:textId="77777777" w:rsidR="00EC5165" w:rsidRPr="00EC5165" w:rsidRDefault="00EC5165" w:rsidP="00EC5165">
      <w:pPr>
        <w:pStyle w:val="ListParagraph"/>
        <w:spacing w:line="360" w:lineRule="auto"/>
        <w:ind w:left="0"/>
        <w:rPr>
          <w:rFonts w:cs="Times New Roman"/>
          <w:sz w:val="32"/>
          <w:szCs w:val="32"/>
          <w:lang w:val="en-GB"/>
        </w:rPr>
      </w:pPr>
    </w:p>
    <w:p w14:paraId="27788843" w14:textId="77777777" w:rsidR="00EC5165" w:rsidRPr="00EC5165" w:rsidRDefault="00EC5165" w:rsidP="00EC5165">
      <w:pPr>
        <w:pStyle w:val="ListParagraph"/>
        <w:spacing w:line="360" w:lineRule="auto"/>
        <w:ind w:left="0"/>
        <w:jc w:val="both"/>
        <w:rPr>
          <w:rFonts w:cs="Times New Roman"/>
          <w:sz w:val="32"/>
          <w:szCs w:val="32"/>
          <w:lang w:val="en-GB"/>
        </w:rPr>
      </w:pPr>
      <w:r w:rsidRPr="00EC5165">
        <w:rPr>
          <w:rFonts w:cs="Times New Roman"/>
          <w:sz w:val="32"/>
          <w:szCs w:val="32"/>
          <w:lang w:val="en-GB"/>
        </w:rPr>
        <w:t xml:space="preserve">May I also congratulate </w:t>
      </w:r>
      <w:r w:rsidRPr="00EC5165">
        <w:rPr>
          <w:rFonts w:cs="Times New Roman"/>
          <w:b/>
          <w:sz w:val="32"/>
          <w:szCs w:val="32"/>
          <w:lang w:val="en-GB"/>
        </w:rPr>
        <w:t>Italy and the Republic of South Africa that are formally assuming the position of Article XIV co-ordinators</w:t>
      </w:r>
      <w:r w:rsidRPr="00EC5165">
        <w:rPr>
          <w:rFonts w:cs="Times New Roman"/>
          <w:sz w:val="32"/>
          <w:szCs w:val="32"/>
          <w:lang w:val="en-GB"/>
        </w:rPr>
        <w:t xml:space="preserve"> today and wish them success in their efforts to promote the entry into force of the Treaty. </w:t>
      </w:r>
    </w:p>
    <w:p w14:paraId="56102FEE" w14:textId="77777777" w:rsidR="00EC5165" w:rsidRPr="00EC5165" w:rsidRDefault="00EC5165" w:rsidP="00EC5165">
      <w:pPr>
        <w:pStyle w:val="ListParagraph"/>
        <w:spacing w:after="120" w:line="360" w:lineRule="auto"/>
        <w:ind w:left="0"/>
        <w:jc w:val="both"/>
        <w:rPr>
          <w:rFonts w:cs="Times New Roman"/>
          <w:sz w:val="32"/>
          <w:szCs w:val="32"/>
          <w:lang w:val="en-GB"/>
        </w:rPr>
      </w:pPr>
      <w:r w:rsidRPr="00EC5165">
        <w:rPr>
          <w:rFonts w:cs="Times New Roman"/>
          <w:sz w:val="32"/>
          <w:szCs w:val="32"/>
          <w:lang w:val="en-GB"/>
        </w:rPr>
        <w:t xml:space="preserve">  </w:t>
      </w:r>
    </w:p>
    <w:p w14:paraId="460BA323" w14:textId="77777777" w:rsidR="00EC5165" w:rsidRPr="00EC5165" w:rsidRDefault="00EC5165" w:rsidP="00EC5165">
      <w:pPr>
        <w:pStyle w:val="ListParagraph"/>
        <w:spacing w:after="120" w:line="360" w:lineRule="auto"/>
        <w:ind w:left="0"/>
        <w:jc w:val="both"/>
        <w:rPr>
          <w:rFonts w:cs="Times New Roman"/>
          <w:sz w:val="32"/>
          <w:szCs w:val="32"/>
          <w:lang w:val="en-GB"/>
        </w:rPr>
      </w:pPr>
      <w:r w:rsidRPr="00EC5165">
        <w:rPr>
          <w:rFonts w:cs="Times New Roman"/>
          <w:sz w:val="32"/>
          <w:szCs w:val="32"/>
          <w:lang w:val="en-GB"/>
        </w:rPr>
        <w:t xml:space="preserve">This year marks the </w:t>
      </w:r>
      <w:r w:rsidRPr="00EC5165">
        <w:rPr>
          <w:rFonts w:cs="Times New Roman"/>
          <w:b/>
          <w:sz w:val="32"/>
          <w:szCs w:val="32"/>
          <w:lang w:val="en-GB"/>
        </w:rPr>
        <w:t>25th anniversary</w:t>
      </w:r>
      <w:r w:rsidRPr="00EC5165">
        <w:rPr>
          <w:rFonts w:cs="Times New Roman"/>
          <w:sz w:val="32"/>
          <w:szCs w:val="32"/>
          <w:lang w:val="en-GB"/>
        </w:rPr>
        <w:t xml:space="preserve"> of the CTBT’s opening for signature. This occasion provides us with an opportunity to </w:t>
      </w:r>
      <w:r w:rsidRPr="00EC5165">
        <w:rPr>
          <w:rFonts w:cs="Times New Roman"/>
          <w:b/>
          <w:sz w:val="32"/>
          <w:szCs w:val="32"/>
          <w:lang w:val="en-GB"/>
        </w:rPr>
        <w:t>take stock of</w:t>
      </w:r>
      <w:r w:rsidRPr="00EC5165">
        <w:rPr>
          <w:rFonts w:cs="Times New Roman"/>
          <w:sz w:val="32"/>
          <w:szCs w:val="32"/>
          <w:lang w:val="en-GB"/>
        </w:rPr>
        <w:t xml:space="preserve"> </w:t>
      </w:r>
      <w:r w:rsidRPr="00EC5165">
        <w:rPr>
          <w:rFonts w:cs="Times New Roman"/>
          <w:b/>
          <w:sz w:val="32"/>
          <w:szCs w:val="32"/>
          <w:lang w:val="en-GB"/>
        </w:rPr>
        <w:t>what has been achieved</w:t>
      </w:r>
      <w:r w:rsidRPr="00EC5165">
        <w:rPr>
          <w:rFonts w:cs="Times New Roman"/>
          <w:sz w:val="32"/>
          <w:szCs w:val="32"/>
          <w:lang w:val="en-GB"/>
        </w:rPr>
        <w:t xml:space="preserve"> since 1996:</w:t>
      </w:r>
    </w:p>
    <w:p w14:paraId="477E6236" w14:textId="77777777" w:rsidR="00EC5165" w:rsidRPr="00EC5165" w:rsidRDefault="00EC5165" w:rsidP="00EC5165">
      <w:pPr>
        <w:pStyle w:val="ListParagraph"/>
        <w:spacing w:after="120" w:line="360" w:lineRule="auto"/>
        <w:ind w:left="0"/>
        <w:jc w:val="both"/>
        <w:rPr>
          <w:rFonts w:cs="Times New Roman"/>
          <w:sz w:val="32"/>
          <w:szCs w:val="32"/>
          <w:lang w:val="en-GB"/>
        </w:rPr>
      </w:pPr>
    </w:p>
    <w:p w14:paraId="568A8C0E" w14:textId="77777777" w:rsidR="00EC5165" w:rsidRPr="00EC5165" w:rsidRDefault="00EC5165" w:rsidP="00EC5165">
      <w:pPr>
        <w:pStyle w:val="ListParagraph"/>
        <w:spacing w:after="120" w:line="360" w:lineRule="auto"/>
        <w:ind w:left="0"/>
        <w:jc w:val="both"/>
        <w:rPr>
          <w:rFonts w:cs="Times New Roman"/>
          <w:sz w:val="32"/>
          <w:szCs w:val="32"/>
          <w:lang w:val="en-GB"/>
        </w:rPr>
      </w:pPr>
      <w:r w:rsidRPr="00EC5165">
        <w:rPr>
          <w:rFonts w:cs="Times New Roman"/>
          <w:sz w:val="32"/>
          <w:szCs w:val="32"/>
          <w:lang w:val="en-GB"/>
        </w:rPr>
        <w:t xml:space="preserve">With 170 States Parties, </w:t>
      </w:r>
      <w:r w:rsidRPr="00EC5165">
        <w:rPr>
          <w:rFonts w:cs="Times New Roman"/>
          <w:b/>
          <w:sz w:val="32"/>
          <w:szCs w:val="32"/>
          <w:lang w:val="en-GB"/>
        </w:rPr>
        <w:t>the Treaty has become roughly universal</w:t>
      </w:r>
      <w:r w:rsidRPr="00EC5165">
        <w:rPr>
          <w:rFonts w:cs="Times New Roman"/>
          <w:sz w:val="32"/>
          <w:szCs w:val="32"/>
          <w:lang w:val="en-GB"/>
        </w:rPr>
        <w:t>. In this context, I would like to welcome the latest ratifications by Cuba and the Comoros.</w:t>
      </w:r>
    </w:p>
    <w:p w14:paraId="1C2BD825" w14:textId="77777777" w:rsidR="00EC5165" w:rsidRPr="00EC5165" w:rsidRDefault="00EC5165" w:rsidP="00EC5165">
      <w:pPr>
        <w:pStyle w:val="ListParagraph"/>
        <w:spacing w:after="120" w:line="360" w:lineRule="auto"/>
        <w:ind w:left="0"/>
        <w:jc w:val="both"/>
        <w:rPr>
          <w:rFonts w:cs="Times New Roman"/>
          <w:sz w:val="32"/>
          <w:szCs w:val="32"/>
          <w:lang w:val="en-GB"/>
        </w:rPr>
      </w:pPr>
    </w:p>
    <w:p w14:paraId="590FBBDC" w14:textId="77777777" w:rsidR="00EC5165" w:rsidRPr="00EC5165" w:rsidRDefault="00EC5165" w:rsidP="00EC5165">
      <w:pPr>
        <w:pStyle w:val="ListParagraph"/>
        <w:spacing w:after="120" w:line="360" w:lineRule="auto"/>
        <w:ind w:left="0"/>
        <w:jc w:val="both"/>
        <w:rPr>
          <w:rFonts w:cs="Times New Roman"/>
          <w:sz w:val="32"/>
          <w:szCs w:val="32"/>
          <w:lang w:val="en-GB"/>
        </w:rPr>
      </w:pPr>
      <w:r w:rsidRPr="00EC5165">
        <w:rPr>
          <w:rFonts w:cs="Times New Roman"/>
          <w:sz w:val="32"/>
          <w:szCs w:val="32"/>
          <w:lang w:val="en-GB"/>
        </w:rPr>
        <w:t xml:space="preserve">Since 1998, </w:t>
      </w:r>
      <w:r w:rsidRPr="00EC5165">
        <w:rPr>
          <w:rFonts w:cs="Times New Roman"/>
          <w:b/>
          <w:sz w:val="32"/>
          <w:szCs w:val="32"/>
          <w:lang w:val="en-GB"/>
        </w:rPr>
        <w:t>the Comprehensive Nuclear-Test-Ban Treaty has been a nearly universally accepted norm:</w:t>
      </w:r>
      <w:r w:rsidRPr="00EC5165">
        <w:rPr>
          <w:rFonts w:cs="Times New Roman"/>
          <w:sz w:val="32"/>
          <w:szCs w:val="32"/>
          <w:lang w:val="en-GB"/>
        </w:rPr>
        <w:t xml:space="preserve"> all but one member of the </w:t>
      </w:r>
      <w:r w:rsidRPr="00EC5165">
        <w:rPr>
          <w:rFonts w:cs="Times New Roman"/>
          <w:sz w:val="32"/>
          <w:szCs w:val="32"/>
          <w:lang w:val="en-GB"/>
        </w:rPr>
        <w:lastRenderedPageBreak/>
        <w:t xml:space="preserve">international community [the DPRK] have refrained from conducting nuclear tests. </w:t>
      </w:r>
    </w:p>
    <w:p w14:paraId="4BA6DE82" w14:textId="77777777" w:rsidR="00EC5165" w:rsidRPr="00EC5165" w:rsidRDefault="00EC5165" w:rsidP="00EC5165">
      <w:pPr>
        <w:pStyle w:val="ListParagraph"/>
        <w:spacing w:after="120" w:line="360" w:lineRule="auto"/>
        <w:ind w:left="0"/>
        <w:jc w:val="both"/>
        <w:rPr>
          <w:rFonts w:cs="Times New Roman"/>
          <w:sz w:val="32"/>
          <w:szCs w:val="32"/>
          <w:lang w:val="en-GB"/>
        </w:rPr>
      </w:pPr>
    </w:p>
    <w:p w14:paraId="5BB2F72B" w14:textId="77777777" w:rsidR="00EC5165" w:rsidRPr="00EC5165" w:rsidRDefault="00EC5165" w:rsidP="00EC5165">
      <w:pPr>
        <w:pStyle w:val="ListParagraph"/>
        <w:spacing w:after="120" w:line="360" w:lineRule="auto"/>
        <w:ind w:left="0"/>
        <w:jc w:val="both"/>
        <w:rPr>
          <w:sz w:val="32"/>
          <w:szCs w:val="32"/>
          <w:lang w:val="en-US"/>
        </w:rPr>
      </w:pPr>
      <w:r w:rsidRPr="00EC5165">
        <w:rPr>
          <w:sz w:val="32"/>
          <w:szCs w:val="32"/>
          <w:lang w:val="en-US"/>
        </w:rPr>
        <w:t xml:space="preserve">Hungary continues to insist on the complete, verifiable and irreversible denuclearization of the Korean Peninsula and we urge the DPRK to </w:t>
      </w:r>
      <w:r w:rsidRPr="00EC5165">
        <w:rPr>
          <w:sz w:val="32"/>
          <w:szCs w:val="32"/>
        </w:rPr>
        <w:t>comply with all relevant UNSC resolutions</w:t>
      </w:r>
      <w:r w:rsidRPr="00EC5165">
        <w:rPr>
          <w:sz w:val="32"/>
          <w:szCs w:val="32"/>
          <w:lang w:val="en-US"/>
        </w:rPr>
        <w:t>.</w:t>
      </w:r>
    </w:p>
    <w:p w14:paraId="7BC11392" w14:textId="77777777" w:rsidR="00EC5165" w:rsidRPr="00EC5165" w:rsidRDefault="00EC5165" w:rsidP="00EC5165">
      <w:pPr>
        <w:pStyle w:val="ListParagraph"/>
        <w:spacing w:after="120" w:line="360" w:lineRule="auto"/>
        <w:ind w:left="0"/>
        <w:jc w:val="both"/>
        <w:rPr>
          <w:sz w:val="32"/>
          <w:szCs w:val="32"/>
          <w:lang w:val="en-US"/>
        </w:rPr>
      </w:pPr>
    </w:p>
    <w:p w14:paraId="3918B7E8" w14:textId="77777777" w:rsidR="00EC5165" w:rsidRPr="00EC5165" w:rsidRDefault="00EC5165" w:rsidP="00EC5165">
      <w:pPr>
        <w:pStyle w:val="ListParagraph"/>
        <w:spacing w:after="120" w:line="360" w:lineRule="auto"/>
        <w:ind w:left="0"/>
        <w:jc w:val="both"/>
        <w:rPr>
          <w:sz w:val="32"/>
          <w:szCs w:val="32"/>
          <w:lang w:val="en-US"/>
        </w:rPr>
      </w:pPr>
      <w:r w:rsidRPr="00EC5165">
        <w:rPr>
          <w:sz w:val="32"/>
          <w:szCs w:val="32"/>
          <w:lang w:val="en-US"/>
        </w:rPr>
        <w:t xml:space="preserve">The </w:t>
      </w:r>
      <w:r w:rsidRPr="00EC5165">
        <w:rPr>
          <w:b/>
          <w:sz w:val="32"/>
          <w:szCs w:val="32"/>
          <w:lang w:val="en-US"/>
        </w:rPr>
        <w:t>International Monitoring System</w:t>
      </w:r>
      <w:r w:rsidRPr="00EC5165">
        <w:rPr>
          <w:sz w:val="32"/>
          <w:szCs w:val="32"/>
          <w:lang w:val="en-US"/>
        </w:rPr>
        <w:t>, the CTBT’s almost complete verification regime is a unique asset. Throughout the years, the IMS has demonstrated its utility and reliability, not only in detecting nuclear explosions, but also in predicting natural disasters. It can provide tangible benefits to our societies. Therefore, it needs not only to be maintained, but further developed and completed, and in order for that, adequate funding has to be ensured.</w:t>
      </w:r>
    </w:p>
    <w:p w14:paraId="04542078" w14:textId="77777777" w:rsidR="00EC5165" w:rsidRPr="00EC5165" w:rsidRDefault="00EC5165" w:rsidP="00EC5165">
      <w:pPr>
        <w:pStyle w:val="ListParagraph"/>
        <w:spacing w:after="120" w:line="360" w:lineRule="auto"/>
        <w:ind w:left="0"/>
        <w:jc w:val="both"/>
        <w:rPr>
          <w:sz w:val="32"/>
          <w:szCs w:val="32"/>
          <w:lang w:val="en-US"/>
        </w:rPr>
      </w:pPr>
    </w:p>
    <w:p w14:paraId="2A6E3F43" w14:textId="77777777" w:rsidR="00EC5165" w:rsidRPr="00EC5165" w:rsidRDefault="00EC5165" w:rsidP="00EC5165">
      <w:pPr>
        <w:spacing w:after="120" w:line="360" w:lineRule="auto"/>
        <w:jc w:val="both"/>
        <w:rPr>
          <w:color w:val="0070C0"/>
          <w:sz w:val="32"/>
          <w:szCs w:val="32"/>
          <w:lang w:val="en-US"/>
        </w:rPr>
      </w:pPr>
      <w:r w:rsidRPr="00EC5165">
        <w:rPr>
          <w:color w:val="0070C0"/>
          <w:sz w:val="32"/>
          <w:szCs w:val="32"/>
          <w:lang w:val="en-US"/>
        </w:rPr>
        <w:t xml:space="preserve">Let me add here that for us, non-proliferation and the peaceful use of nuclear energy are two sides of the same coin. Hungary has high ambitions in both. According to Hungary’s new Energy Strategy and National Energy and Climate Plan, nuclear energy remains a key component of a cost-effective, climate-friendly, safe and stable energy mix. Operational security and safety remain the most important priority while operating and further developing the </w:t>
      </w:r>
      <w:proofErr w:type="spellStart"/>
      <w:r w:rsidRPr="00EC5165">
        <w:rPr>
          <w:color w:val="0070C0"/>
          <w:sz w:val="32"/>
          <w:szCs w:val="32"/>
          <w:lang w:val="en-US"/>
        </w:rPr>
        <w:t>Paks</w:t>
      </w:r>
      <w:proofErr w:type="spellEnd"/>
      <w:r w:rsidRPr="00EC5165">
        <w:rPr>
          <w:color w:val="0070C0"/>
          <w:sz w:val="32"/>
          <w:szCs w:val="32"/>
          <w:lang w:val="en-US"/>
        </w:rPr>
        <w:t xml:space="preserve"> nuclear power plant by adding two new nuclear power plant units. </w:t>
      </w:r>
    </w:p>
    <w:p w14:paraId="627DB27F" w14:textId="77777777" w:rsidR="00EC5165" w:rsidRPr="00EC5165" w:rsidRDefault="00EC5165" w:rsidP="00EC5165">
      <w:pPr>
        <w:pStyle w:val="ListParagraph"/>
        <w:spacing w:after="120" w:line="360" w:lineRule="auto"/>
        <w:ind w:left="0"/>
        <w:jc w:val="both"/>
        <w:rPr>
          <w:sz w:val="32"/>
          <w:szCs w:val="32"/>
          <w:lang w:val="en-US"/>
        </w:rPr>
      </w:pPr>
    </w:p>
    <w:p w14:paraId="0B35A515" w14:textId="77777777" w:rsidR="00EC5165" w:rsidRPr="00EC5165" w:rsidRDefault="00EC5165" w:rsidP="00EC5165">
      <w:pPr>
        <w:pStyle w:val="ListParagraph"/>
        <w:spacing w:after="120" w:line="360" w:lineRule="auto"/>
        <w:ind w:left="0"/>
        <w:jc w:val="both"/>
        <w:rPr>
          <w:sz w:val="32"/>
          <w:szCs w:val="32"/>
          <w:lang w:val="en-US"/>
        </w:rPr>
      </w:pPr>
      <w:r w:rsidRPr="00EC5165">
        <w:rPr>
          <w:sz w:val="32"/>
          <w:szCs w:val="32"/>
          <w:lang w:val="en-US"/>
        </w:rPr>
        <w:t xml:space="preserve">Secretary General, Excellencies, </w:t>
      </w:r>
    </w:p>
    <w:p w14:paraId="240ABC2C" w14:textId="77777777" w:rsidR="00EC5165" w:rsidRPr="00EC5165" w:rsidRDefault="00EC5165" w:rsidP="00EC5165">
      <w:pPr>
        <w:pStyle w:val="ListParagraph"/>
        <w:spacing w:after="120" w:line="360" w:lineRule="auto"/>
        <w:ind w:left="0"/>
        <w:jc w:val="both"/>
        <w:rPr>
          <w:sz w:val="32"/>
          <w:szCs w:val="32"/>
          <w:lang w:val="en-US"/>
        </w:rPr>
      </w:pPr>
    </w:p>
    <w:p w14:paraId="4AE19789" w14:textId="77777777" w:rsidR="00EC5165" w:rsidRPr="00EC5165" w:rsidRDefault="00EC5165" w:rsidP="00EC5165">
      <w:pPr>
        <w:pStyle w:val="ListParagraph"/>
        <w:spacing w:after="120" w:line="360" w:lineRule="auto"/>
        <w:ind w:left="0"/>
        <w:jc w:val="both"/>
        <w:rPr>
          <w:sz w:val="32"/>
          <w:szCs w:val="32"/>
          <w:lang w:val="en-US"/>
        </w:rPr>
      </w:pPr>
      <w:r w:rsidRPr="00EC5165">
        <w:rPr>
          <w:sz w:val="32"/>
          <w:szCs w:val="32"/>
          <w:lang w:val="en-US"/>
        </w:rPr>
        <w:t xml:space="preserve">Today’s meeting is also an opportunity to reiterate that the global moratorium on nuclear testing does not substitute for a legally binding obligation and to highlight the need for the entry into force of the Comprehensive Nuclear-Test-Ban Treaty. Therefore, we call upon the remaining Annex II States that have yet to sign and ratify the Treaty to waste no more time by waiting for others, but to lead by example. </w:t>
      </w:r>
      <w:r w:rsidRPr="00EC5165">
        <w:rPr>
          <w:b/>
          <w:sz w:val="32"/>
          <w:szCs w:val="32"/>
          <w:lang w:val="en-US"/>
        </w:rPr>
        <w:t>After 25 years, it is high time for the Treaty to achieve the one thing it hasn’t achieved yet: to enter into force</w:t>
      </w:r>
      <w:r w:rsidRPr="00EC5165">
        <w:rPr>
          <w:sz w:val="32"/>
          <w:szCs w:val="32"/>
          <w:lang w:val="en-US"/>
        </w:rPr>
        <w:t>. It is only by doing so that the CTBT would meet its ultimate goal, to close the era of nuclear testing, once and for all.</w:t>
      </w:r>
    </w:p>
    <w:p w14:paraId="4B7F3B69" w14:textId="77777777" w:rsidR="007E7F49" w:rsidRPr="00EC5165" w:rsidRDefault="007E7F49">
      <w:pPr>
        <w:rPr>
          <w:lang w:val="en-US"/>
        </w:rPr>
      </w:pPr>
    </w:p>
    <w:sectPr w:rsidR="007E7F49" w:rsidRPr="00EC5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65"/>
    <w:rsid w:val="003C59CA"/>
    <w:rsid w:val="007E7F49"/>
    <w:rsid w:val="00EC51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B11B"/>
  <w15:chartTrackingRefBased/>
  <w15:docId w15:val="{6284744B-8895-47F5-87F2-5ED1B97D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165"/>
    <w:pPr>
      <w:spacing w:after="0" w:line="240" w:lineRule="auto"/>
    </w:pPr>
    <w:rPr>
      <w:rFonts w:ascii="Times New Roman" w:eastAsiaTheme="minorEastAsia" w:hAnsi="Times New Roman" w:cstheme="minorHAnsi"/>
      <w:sz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165"/>
    <w:pPr>
      <w:ind w:left="720"/>
      <w:contextualSpacing/>
    </w:pPr>
  </w:style>
  <w:style w:type="character" w:customStyle="1" w:styleId="ListParagraphChar">
    <w:name w:val="List Paragraph Char"/>
    <w:basedOn w:val="DefaultParagraphFont"/>
    <w:link w:val="ListParagraph"/>
    <w:uiPriority w:val="34"/>
    <w:rsid w:val="00EC5165"/>
    <w:rPr>
      <w:rFonts w:ascii="Times New Roman" w:eastAsiaTheme="minorEastAsia" w:hAnsi="Times New Roman" w:cstheme="minorHAnsi"/>
      <w:sz w:val="24"/>
      <w:lang w:eastAsia="hu-HU"/>
    </w:rPr>
  </w:style>
  <w:style w:type="paragraph" w:styleId="BalloonText">
    <w:name w:val="Balloon Text"/>
    <w:basedOn w:val="Normal"/>
    <w:link w:val="BalloonTextChar"/>
    <w:uiPriority w:val="99"/>
    <w:semiHidden/>
    <w:unhideWhenUsed/>
    <w:rsid w:val="00EC51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165"/>
    <w:rPr>
      <w:rFonts w:ascii="Segoe UI" w:eastAsiaTheme="minorEastAsia"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2539</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Sárkány Anna - VIU</dc:creator>
  <cp:keywords/>
  <dc:description/>
  <cp:lastModifiedBy>PARSI Nadine</cp:lastModifiedBy>
  <cp:revision>2</cp:revision>
  <cp:lastPrinted>2021-09-20T09:08:00Z</cp:lastPrinted>
  <dcterms:created xsi:type="dcterms:W3CDTF">2021-09-21T13:10:00Z</dcterms:created>
  <dcterms:modified xsi:type="dcterms:W3CDTF">2021-09-21T13:10:00Z</dcterms:modified>
</cp:coreProperties>
</file>