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FF76B" w14:textId="77777777" w:rsidR="00E926F1" w:rsidRPr="00175F45" w:rsidRDefault="00E926F1" w:rsidP="00EA349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lang w:val="en-US"/>
        </w:rPr>
      </w:pPr>
      <w:r w:rsidRPr="00175F45">
        <w:rPr>
          <w:rFonts w:ascii="Times New Roman" w:hAnsi="Times New Roman" w:cs="Times New Roman"/>
          <w:b/>
          <w:sz w:val="30"/>
          <w:szCs w:val="30"/>
          <w:lang w:val="en-GB"/>
        </w:rPr>
        <w:t>Twelfth Article XIV Conference in support of the Entry-into-Force of the Compreh</w:t>
      </w:r>
      <w:r w:rsidR="00175F45" w:rsidRPr="00175F45">
        <w:rPr>
          <w:rFonts w:ascii="Times New Roman" w:hAnsi="Times New Roman" w:cs="Times New Roman"/>
          <w:b/>
          <w:sz w:val="30"/>
          <w:szCs w:val="30"/>
          <w:lang w:val="en-GB"/>
        </w:rPr>
        <w:t xml:space="preserve">ensive Nuclear-Test-Ban Treaty </w:t>
      </w:r>
      <w:r w:rsidRPr="00175F45">
        <w:rPr>
          <w:rFonts w:ascii="Times New Roman" w:hAnsi="Times New Roman" w:cs="Times New Roman"/>
          <w:b/>
          <w:sz w:val="30"/>
          <w:szCs w:val="30"/>
          <w:lang w:val="en-GB"/>
        </w:rPr>
        <w:t>(CTBT).</w:t>
      </w:r>
    </w:p>
    <w:p w14:paraId="5493BA8E" w14:textId="77777777" w:rsidR="00175F45" w:rsidRPr="00175F45" w:rsidRDefault="00CF22A0" w:rsidP="00EA349A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en-GB"/>
        </w:rPr>
      </w:pPr>
      <w:r w:rsidRPr="00175F45">
        <w:rPr>
          <w:rFonts w:ascii="Times New Roman" w:hAnsi="Times New Roman" w:cs="Times New Roman"/>
          <w:b/>
          <w:sz w:val="30"/>
          <w:szCs w:val="30"/>
          <w:lang w:val="en-GB"/>
        </w:rPr>
        <w:t>Statement by Denmark</w:t>
      </w:r>
    </w:p>
    <w:p w14:paraId="4268CF00" w14:textId="77777777" w:rsidR="00FB04BA" w:rsidRPr="00175F45" w:rsidRDefault="00CF22A0" w:rsidP="00EA349A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en-GB"/>
        </w:rPr>
      </w:pPr>
      <w:r w:rsidRPr="00175F45">
        <w:rPr>
          <w:rFonts w:ascii="Times New Roman" w:hAnsi="Times New Roman" w:cs="Times New Roman"/>
          <w:b/>
          <w:sz w:val="30"/>
          <w:szCs w:val="30"/>
          <w:lang w:val="en-GB"/>
        </w:rPr>
        <w:t>As delivered by Minister for Foreign Affairs Mr Jeppe Kofod</w:t>
      </w:r>
    </w:p>
    <w:p w14:paraId="49D9FEAD" w14:textId="77777777" w:rsidR="00CF22A0" w:rsidRPr="00175F45" w:rsidRDefault="00FB04BA" w:rsidP="00EA349A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en-GB"/>
        </w:rPr>
      </w:pPr>
      <w:r w:rsidRPr="00175F45">
        <w:rPr>
          <w:rFonts w:ascii="Times New Roman" w:hAnsi="Times New Roman" w:cs="Times New Roman"/>
          <w:b/>
          <w:color w:val="000000"/>
          <w:sz w:val="30"/>
          <w:szCs w:val="30"/>
          <w:lang w:val="en-US"/>
        </w:rPr>
        <w:t>United Nations, New York. 23 September 2021</w:t>
      </w:r>
    </w:p>
    <w:p w14:paraId="4B0C1E38" w14:textId="77777777" w:rsidR="00EA349A" w:rsidRDefault="00EA349A" w:rsidP="00EA349A">
      <w:pPr>
        <w:rPr>
          <w:rFonts w:ascii="Times New Roman" w:hAnsi="Times New Roman" w:cs="Times New Roman"/>
          <w:sz w:val="30"/>
          <w:szCs w:val="30"/>
          <w:lang w:val="en-GB"/>
        </w:rPr>
      </w:pPr>
    </w:p>
    <w:p w14:paraId="2AF02F59" w14:textId="77777777" w:rsidR="00E04D26" w:rsidRPr="00BB24E1" w:rsidRDefault="00E04D26" w:rsidP="005676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B553D7A" w14:textId="77777777" w:rsidR="00EA349A" w:rsidRDefault="00E04D26" w:rsidP="00E04D2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***</w:t>
      </w:r>
    </w:p>
    <w:p w14:paraId="70244A7B" w14:textId="77777777" w:rsidR="00E04D26" w:rsidRPr="00E04D26" w:rsidRDefault="00E04D26" w:rsidP="005676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B4A56BB" w14:textId="77777777" w:rsidR="00CF22A0" w:rsidRPr="00175F45" w:rsidRDefault="00CF22A0" w:rsidP="00EA349A">
      <w:pPr>
        <w:spacing w:line="360" w:lineRule="auto"/>
        <w:rPr>
          <w:rFonts w:ascii="Times New Roman" w:hAnsi="Times New Roman" w:cs="Times New Roman"/>
          <w:sz w:val="30"/>
          <w:szCs w:val="30"/>
          <w:lang w:val="en-US" w:eastAsia="en-GB"/>
        </w:rPr>
      </w:pPr>
      <w:r w:rsidRPr="00175F45">
        <w:rPr>
          <w:rFonts w:ascii="Times New Roman" w:hAnsi="Times New Roman" w:cs="Times New Roman"/>
          <w:sz w:val="30"/>
          <w:szCs w:val="30"/>
          <w:lang w:val="en-US" w:eastAsia="en-GB"/>
        </w:rPr>
        <w:t>Distinguished Co-Presidents,</w:t>
      </w:r>
    </w:p>
    <w:p w14:paraId="2DEE1C20" w14:textId="77777777" w:rsidR="00175F45" w:rsidRDefault="00CF22A0" w:rsidP="00EA349A">
      <w:pPr>
        <w:spacing w:line="360" w:lineRule="auto"/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</w:pPr>
      <w:r w:rsidRPr="00175F45">
        <w:rPr>
          <w:rFonts w:ascii="Times New Roman" w:hAnsi="Times New Roman" w:cs="Times New Roman"/>
          <w:sz w:val="30"/>
          <w:szCs w:val="30"/>
          <w:lang w:val="en-GB" w:eastAsia="en-GB"/>
        </w:rPr>
        <w:t xml:space="preserve">Denmark aligns itself with the EU statement. </w:t>
      </w:r>
      <w:r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 xml:space="preserve"> </w:t>
      </w:r>
    </w:p>
    <w:p w14:paraId="22B9C973" w14:textId="77777777" w:rsidR="003C1C2E" w:rsidRDefault="00964B43" w:rsidP="00175F45">
      <w:pPr>
        <w:spacing w:line="360" w:lineRule="auto"/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</w:pPr>
      <w:r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>I take this opportunity to</w:t>
      </w:r>
      <w:r w:rsidR="00CF22A0"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 xml:space="preserve"> extend my congratulations to CTBTO Executive Secretary Floyd on his appointment and ensure him of my support in his mission. </w:t>
      </w:r>
    </w:p>
    <w:p w14:paraId="4C7201BD" w14:textId="77777777" w:rsidR="00CF22A0" w:rsidRDefault="00CF22A0" w:rsidP="00175F45">
      <w:pPr>
        <w:spacing w:line="360" w:lineRule="auto"/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</w:pPr>
      <w:r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>It was a pleasure to welcome him to Copenhagen earlier this month.</w:t>
      </w:r>
    </w:p>
    <w:p w14:paraId="4CB99C02" w14:textId="77777777" w:rsidR="00175F45" w:rsidRPr="00175F45" w:rsidRDefault="00175F45" w:rsidP="00175F45">
      <w:pPr>
        <w:spacing w:line="360" w:lineRule="auto"/>
        <w:jc w:val="center"/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</w:pPr>
      <w:r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>***</w:t>
      </w:r>
    </w:p>
    <w:p w14:paraId="07A2C53B" w14:textId="77777777" w:rsidR="00B126F6" w:rsidRPr="00175F45" w:rsidRDefault="00CF22A0" w:rsidP="00EA349A">
      <w:pPr>
        <w:spacing w:line="360" w:lineRule="auto"/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</w:pPr>
      <w:r w:rsidRPr="00175F45">
        <w:rPr>
          <w:rFonts w:ascii="Times New Roman" w:hAnsi="Times New Roman" w:cs="Times New Roman"/>
          <w:sz w:val="30"/>
          <w:szCs w:val="30"/>
          <w:lang w:val="en-GB" w:eastAsia="en-GB"/>
        </w:rPr>
        <w:t xml:space="preserve">The </w:t>
      </w:r>
      <w:r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 xml:space="preserve">Comprehensive Nuclear-Test-Ban Treaty is a </w:t>
      </w:r>
      <w:r w:rsidR="00C14992"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>key</w:t>
      </w:r>
      <w:r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 xml:space="preserve"> element of the nuclear disarmament and non-proliferation regime with the Non-Proliferation Treaty at its core. </w:t>
      </w:r>
    </w:p>
    <w:p w14:paraId="0A752D5F" w14:textId="77777777" w:rsidR="00B126F6" w:rsidRPr="00175F45" w:rsidRDefault="00B126F6" w:rsidP="00EA349A">
      <w:pPr>
        <w:spacing w:line="360" w:lineRule="auto"/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</w:pPr>
      <w:r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>The Treaty has established a strong norm against nuclear weapons testing.</w:t>
      </w:r>
    </w:p>
    <w:p w14:paraId="4C5A4D2F" w14:textId="77777777" w:rsidR="00B93123" w:rsidRPr="00175F45" w:rsidRDefault="00CF22A0" w:rsidP="00EA349A">
      <w:pPr>
        <w:spacing w:line="360" w:lineRule="auto"/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</w:pPr>
      <w:r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 xml:space="preserve">Yet twenty-five years after its opening for signature, our Treaty </w:t>
      </w:r>
      <w:r w:rsidR="000E524E"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>is still not in</w:t>
      </w:r>
      <w:r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 xml:space="preserve"> force. </w:t>
      </w:r>
    </w:p>
    <w:p w14:paraId="3F4FDC57" w14:textId="77777777" w:rsidR="003C1C2E" w:rsidRDefault="004E13B2" w:rsidP="00EA349A">
      <w:pPr>
        <w:spacing w:line="360" w:lineRule="auto"/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</w:pPr>
      <w:r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 xml:space="preserve">A </w:t>
      </w:r>
      <w:r w:rsidR="00CF22A0"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>legally binding instrument would</w:t>
      </w:r>
      <w:r w:rsidR="008D2D99"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 xml:space="preserve"> </w:t>
      </w:r>
      <w:r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 xml:space="preserve">outlaw nuclear </w:t>
      </w:r>
      <w:r w:rsidR="00E751E2"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 xml:space="preserve">weapon tests </w:t>
      </w:r>
      <w:r w:rsidR="000E524E"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>for good</w:t>
      </w:r>
      <w:r w:rsidR="00CF22A0"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 xml:space="preserve">. </w:t>
      </w:r>
    </w:p>
    <w:p w14:paraId="75C4CE64" w14:textId="77777777" w:rsidR="000E524E" w:rsidRPr="00175F45" w:rsidRDefault="00CF22A0" w:rsidP="003C1C2E">
      <w:pPr>
        <w:spacing w:line="360" w:lineRule="auto"/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u w:val="single"/>
          <w:lang w:val="en-GB"/>
        </w:rPr>
      </w:pPr>
      <w:r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lastRenderedPageBreak/>
        <w:t>For this reason, promoting entr</w:t>
      </w:r>
      <w:r w:rsidR="00964B43"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 xml:space="preserve">y into force remains a </w:t>
      </w:r>
      <w:r w:rsidR="008D2D99"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 xml:space="preserve">top </w:t>
      </w:r>
      <w:r w:rsidR="00964B43"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>priority.</w:t>
      </w:r>
      <w:r w:rsidR="00964B43"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u w:val="single"/>
          <w:lang w:val="en-GB"/>
        </w:rPr>
        <w:t xml:space="preserve"> </w:t>
      </w:r>
    </w:p>
    <w:p w14:paraId="1A2EDBE6" w14:textId="77777777" w:rsidR="00B93123" w:rsidRPr="00175F45" w:rsidRDefault="00CF22A0" w:rsidP="00EA349A">
      <w:pPr>
        <w:spacing w:line="360" w:lineRule="auto"/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</w:pPr>
      <w:r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u w:val="single"/>
          <w:lang w:val="en-GB"/>
        </w:rPr>
        <w:t>I call</w:t>
      </w:r>
      <w:r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 xml:space="preserve"> on all the remaining Annex II countries to take every step possible towards early ratification. </w:t>
      </w:r>
    </w:p>
    <w:p w14:paraId="12B6CCEA" w14:textId="77777777" w:rsidR="00865910" w:rsidRPr="00175F45" w:rsidRDefault="00B93123" w:rsidP="00EA349A">
      <w:pPr>
        <w:spacing w:line="360" w:lineRule="auto"/>
        <w:rPr>
          <w:rFonts w:ascii="Times New Roman" w:eastAsia="Calibri" w:hAnsi="Times New Roman" w:cs="Times New Roman"/>
          <w:i/>
          <w:spacing w:val="4"/>
          <w:w w:val="103"/>
          <w:kern w:val="14"/>
          <w:sz w:val="30"/>
          <w:szCs w:val="30"/>
          <w:lang w:val="en-GB"/>
        </w:rPr>
      </w:pPr>
      <w:r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>This</w:t>
      </w:r>
      <w:r w:rsidR="00CF22A0"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 xml:space="preserve"> </w:t>
      </w:r>
      <w:r w:rsidR="00964B43"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 xml:space="preserve">would be </w:t>
      </w:r>
      <w:r w:rsidR="00CF22A0"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>a valuable and necessary contribution to multilateralism and to nuclear disarmament and non-proliferation</w:t>
      </w:r>
      <w:r w:rsidR="00CF22A0" w:rsidRPr="00175F45">
        <w:rPr>
          <w:rFonts w:ascii="Times New Roman" w:eastAsia="Calibri" w:hAnsi="Times New Roman" w:cs="Times New Roman"/>
          <w:i/>
          <w:spacing w:val="4"/>
          <w:w w:val="103"/>
          <w:kern w:val="14"/>
          <w:sz w:val="30"/>
          <w:szCs w:val="30"/>
          <w:lang w:val="en-GB"/>
        </w:rPr>
        <w:t>.</w:t>
      </w:r>
    </w:p>
    <w:p w14:paraId="09DFF5FE" w14:textId="77777777" w:rsidR="000E524E" w:rsidRPr="00175F45" w:rsidRDefault="000E524E" w:rsidP="00EA349A">
      <w:pPr>
        <w:spacing w:line="360" w:lineRule="auto"/>
        <w:rPr>
          <w:rFonts w:ascii="Times New Roman" w:eastAsia="Calibri" w:hAnsi="Times New Roman" w:cs="Times New Roman"/>
          <w:i/>
          <w:spacing w:val="4"/>
          <w:w w:val="103"/>
          <w:kern w:val="14"/>
          <w:sz w:val="30"/>
          <w:szCs w:val="30"/>
          <w:lang w:val="en-GB"/>
        </w:rPr>
      </w:pPr>
    </w:p>
    <w:p w14:paraId="6FECC199" w14:textId="77777777" w:rsidR="000E524E" w:rsidRPr="00175F45" w:rsidRDefault="00175F45" w:rsidP="00EA349A">
      <w:pPr>
        <w:spacing w:line="360" w:lineRule="auto"/>
        <w:jc w:val="center"/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</w:pPr>
      <w:r w:rsidRPr="00175F45">
        <w:rPr>
          <w:rFonts w:ascii="Times New Roman" w:eastAsia="Calibri" w:hAnsi="Times New Roman" w:cs="Times New Roman"/>
          <w:i/>
          <w:spacing w:val="4"/>
          <w:w w:val="103"/>
          <w:kern w:val="14"/>
          <w:sz w:val="30"/>
          <w:szCs w:val="30"/>
          <w:lang w:val="en-GB"/>
        </w:rPr>
        <w:t>*</w:t>
      </w:r>
      <w:r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>**</w:t>
      </w:r>
    </w:p>
    <w:p w14:paraId="68CC10DA" w14:textId="77777777" w:rsidR="00696957" w:rsidRDefault="00CF22A0" w:rsidP="00EA349A">
      <w:pPr>
        <w:spacing w:line="360" w:lineRule="auto"/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</w:pPr>
      <w:r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 xml:space="preserve">Even in the absence of entry into force, the international community has managed to build a strong and effective regime. </w:t>
      </w:r>
      <w:r w:rsidR="00B93123"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 xml:space="preserve"> A</w:t>
      </w:r>
      <w:r w:rsidR="0009277E"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 xml:space="preserve"> regime that </w:t>
      </w:r>
      <w:r w:rsidR="003E1F56"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 xml:space="preserve">has </w:t>
      </w:r>
      <w:r w:rsidR="0009277E"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>proven itself useful for verification</w:t>
      </w:r>
      <w:r w:rsidR="000911CD"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 xml:space="preserve">, but also </w:t>
      </w:r>
      <w:r w:rsidR="00B93123"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 xml:space="preserve">for </w:t>
      </w:r>
      <w:r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 xml:space="preserve">civil and scientific uses. </w:t>
      </w:r>
    </w:p>
    <w:p w14:paraId="77AF6837" w14:textId="77777777" w:rsidR="00CF22A0" w:rsidRPr="00175F45" w:rsidRDefault="00CF22A0" w:rsidP="00696957">
      <w:pPr>
        <w:spacing w:line="360" w:lineRule="auto"/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</w:pPr>
      <w:r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 xml:space="preserve">The Kingdom of Denmark is proud to host two of the </w:t>
      </w:r>
      <w:r w:rsidR="00E926F1"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 xml:space="preserve">important </w:t>
      </w:r>
      <w:r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>monitoring stations.</w:t>
      </w:r>
    </w:p>
    <w:p w14:paraId="1F3DEAD6" w14:textId="77777777" w:rsidR="00383294" w:rsidRDefault="00CF22A0" w:rsidP="00EA349A">
      <w:pPr>
        <w:spacing w:line="360" w:lineRule="auto"/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</w:pPr>
      <w:r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 xml:space="preserve">Pending entry-into-force we must </w:t>
      </w:r>
      <w:r w:rsidR="000911CD"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>ensure</w:t>
      </w:r>
      <w:r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 xml:space="preserve"> that the </w:t>
      </w:r>
      <w:r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u w:val="single"/>
          <w:lang w:val="en-GB"/>
        </w:rPr>
        <w:t>verification system functions</w:t>
      </w:r>
      <w:r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 xml:space="preserve"> effectively. </w:t>
      </w:r>
      <w:r w:rsidR="00B126F6"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>And w</w:t>
      </w:r>
      <w:r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 xml:space="preserve">e </w:t>
      </w:r>
      <w:r w:rsidR="000911CD"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 xml:space="preserve">must </w:t>
      </w:r>
      <w:r w:rsidR="00B93123"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 xml:space="preserve">ensure that </w:t>
      </w:r>
      <w:r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 xml:space="preserve">the </w:t>
      </w:r>
      <w:r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u w:val="single"/>
          <w:lang w:val="en-GB"/>
        </w:rPr>
        <w:t>monitoring system</w:t>
      </w:r>
      <w:r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 xml:space="preserve"> remains </w:t>
      </w:r>
      <w:proofErr w:type="gramStart"/>
      <w:r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>up-to-date</w:t>
      </w:r>
      <w:proofErr w:type="gramEnd"/>
      <w:r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 xml:space="preserve">. </w:t>
      </w:r>
    </w:p>
    <w:p w14:paraId="2566DA1A" w14:textId="77777777" w:rsidR="00CF22A0" w:rsidRDefault="00CF22A0" w:rsidP="00383294">
      <w:pPr>
        <w:spacing w:line="360" w:lineRule="auto"/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</w:pPr>
      <w:r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 xml:space="preserve">We support all efforts by the Secretariat and Signatory States to that end. </w:t>
      </w:r>
    </w:p>
    <w:p w14:paraId="75C9E06C" w14:textId="77777777" w:rsidR="00696957" w:rsidRPr="00175F45" w:rsidRDefault="00696957" w:rsidP="00696957">
      <w:pPr>
        <w:spacing w:line="360" w:lineRule="auto"/>
        <w:jc w:val="center"/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</w:pPr>
      <w:r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>***</w:t>
      </w:r>
    </w:p>
    <w:p w14:paraId="5CB38C4A" w14:textId="77777777" w:rsidR="00CF22A0" w:rsidRPr="00175F45" w:rsidRDefault="00CF22A0" w:rsidP="00EA349A">
      <w:pPr>
        <w:spacing w:line="360" w:lineRule="auto"/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</w:pPr>
      <w:r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>Distinguished Co-Presidents</w:t>
      </w:r>
      <w:r w:rsidR="000911CD"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>,</w:t>
      </w:r>
    </w:p>
    <w:p w14:paraId="6F19D2DD" w14:textId="77777777" w:rsidR="007B1129" w:rsidRPr="00175F45" w:rsidRDefault="00CF22A0" w:rsidP="00EA349A">
      <w:pPr>
        <w:spacing w:line="360" w:lineRule="auto"/>
        <w:rPr>
          <w:rFonts w:ascii="Times New Roman" w:hAnsi="Times New Roman" w:cs="Times New Roman"/>
          <w:sz w:val="30"/>
          <w:szCs w:val="30"/>
          <w:lang w:val="en-GB"/>
        </w:rPr>
      </w:pPr>
      <w:r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>At this 25</w:t>
      </w:r>
      <w:r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vertAlign w:val="superscript"/>
          <w:lang w:val="en-GB"/>
        </w:rPr>
        <w:t>th</w:t>
      </w:r>
      <w:r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 xml:space="preserve"> anniversary conference, I join </w:t>
      </w:r>
      <w:r w:rsidR="00E926F1"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 xml:space="preserve">the calls for </w:t>
      </w:r>
      <w:r w:rsidR="00E926F1"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u w:val="single"/>
          <w:lang w:val="en-GB"/>
        </w:rPr>
        <w:t>finishing what we have started</w:t>
      </w:r>
      <w:r w:rsidR="00E751E2"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 xml:space="preserve">: </w:t>
      </w:r>
      <w:r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 xml:space="preserve">Let us </w:t>
      </w:r>
      <w:r w:rsidR="00E751E2"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 xml:space="preserve">put a </w:t>
      </w:r>
      <w:r w:rsidR="003E1F56"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 xml:space="preserve">legally binding </w:t>
      </w:r>
      <w:r w:rsidR="00E751E2"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>end to nuclear testing</w:t>
      </w:r>
      <w:r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t>.</w:t>
      </w:r>
      <w:r w:rsidR="00541BB1"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br/>
      </w:r>
      <w:r w:rsidR="00541BB1" w:rsidRPr="00175F45">
        <w:rPr>
          <w:rFonts w:ascii="Times New Roman" w:eastAsia="Calibri" w:hAnsi="Times New Roman" w:cs="Times New Roman"/>
          <w:spacing w:val="4"/>
          <w:w w:val="103"/>
          <w:kern w:val="14"/>
          <w:sz w:val="30"/>
          <w:szCs w:val="30"/>
          <w:lang w:val="en-GB"/>
        </w:rPr>
        <w:br/>
        <w:t>Thank you.</w:t>
      </w:r>
    </w:p>
    <w:sectPr w:rsidR="007B1129" w:rsidRPr="00175F4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2C185A"/>
    <w:multiLevelType w:val="hybridMultilevel"/>
    <w:tmpl w:val="6F8CD3E6"/>
    <w:lvl w:ilvl="0" w:tplc="AD96ED12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2A0"/>
    <w:rsid w:val="000911CD"/>
    <w:rsid w:val="0009277E"/>
    <w:rsid w:val="000E524E"/>
    <w:rsid w:val="00175F45"/>
    <w:rsid w:val="001B57E7"/>
    <w:rsid w:val="00383294"/>
    <w:rsid w:val="00394182"/>
    <w:rsid w:val="003C1C2E"/>
    <w:rsid w:val="003E1F56"/>
    <w:rsid w:val="004E13B2"/>
    <w:rsid w:val="00541BB1"/>
    <w:rsid w:val="00567636"/>
    <w:rsid w:val="005D4E83"/>
    <w:rsid w:val="00696957"/>
    <w:rsid w:val="00865910"/>
    <w:rsid w:val="008D2D99"/>
    <w:rsid w:val="00961C43"/>
    <w:rsid w:val="00964B43"/>
    <w:rsid w:val="00AD1904"/>
    <w:rsid w:val="00B126F6"/>
    <w:rsid w:val="00B93123"/>
    <w:rsid w:val="00BB24E1"/>
    <w:rsid w:val="00BB5C58"/>
    <w:rsid w:val="00C14992"/>
    <w:rsid w:val="00CF22A0"/>
    <w:rsid w:val="00E04D26"/>
    <w:rsid w:val="00E751E2"/>
    <w:rsid w:val="00E926F1"/>
    <w:rsid w:val="00EA349A"/>
    <w:rsid w:val="00F13F53"/>
    <w:rsid w:val="00FB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FCA29"/>
  <w15:chartTrackingRefBased/>
  <w15:docId w15:val="{8B1F7917-6A60-438D-99A0-95AE543B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2A0"/>
    <w:pPr>
      <w:spacing w:after="200" w:line="276" w:lineRule="auto"/>
    </w:pPr>
    <w:rPr>
      <w:rFonts w:ascii="Verdana" w:hAnsi="Verdan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926F1"/>
    <w:pPr>
      <w:autoSpaceDN w:val="0"/>
      <w:spacing w:after="0" w:line="240" w:lineRule="auto"/>
    </w:pPr>
    <w:rPr>
      <w:rFonts w:ascii="Calibri" w:eastAsia="Times New Roman" w:hAnsi="Calibri" w:cs="Times New Roman"/>
      <w:lang w:val="hu-HU" w:eastAsia="hu-HU"/>
    </w:rPr>
  </w:style>
  <w:style w:type="paragraph" w:styleId="FootnoteText">
    <w:name w:val="footnote text"/>
    <w:basedOn w:val="Normal"/>
    <w:link w:val="FootnoteTextChar"/>
    <w:semiHidden/>
    <w:rsid w:val="00FB04BA"/>
    <w:pPr>
      <w:spacing w:after="0" w:line="240" w:lineRule="auto"/>
    </w:pPr>
    <w:rPr>
      <w:rFonts w:ascii="Times New Roman" w:eastAsia="MS Mincho" w:hAnsi="Times New Roman" w:cs="Times New Roman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FB04BA"/>
    <w:rPr>
      <w:rFonts w:ascii="Times New Roman" w:eastAsia="MS Mincho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basedOn w:val="Normal"/>
    <w:uiPriority w:val="34"/>
    <w:qFormat/>
    <w:rsid w:val="000E52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1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Asger Kroll</dc:creator>
  <cp:keywords/>
  <dc:description/>
  <cp:lastModifiedBy>PARSI Nadine</cp:lastModifiedBy>
  <cp:revision>2</cp:revision>
  <dcterms:created xsi:type="dcterms:W3CDTF">2021-09-17T15:53:00Z</dcterms:created>
  <dcterms:modified xsi:type="dcterms:W3CDTF">2021-09-17T15:53:00Z</dcterms:modified>
</cp:coreProperties>
</file>